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CCF0F0">
      <w:pPr>
        <w:spacing w:line="360" w:lineRule="auto"/>
        <w:rPr>
          <w:rFonts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附件</w:t>
      </w:r>
      <w:r>
        <w:rPr>
          <w:rFonts w:ascii="黑体" w:hAnsi="黑体" w:eastAsia="黑体" w:cs="黑体"/>
          <w:color w:val="000000"/>
          <w:kern w:val="0"/>
          <w:sz w:val="32"/>
          <w:szCs w:val="32"/>
        </w:rPr>
        <w:t>2</w:t>
      </w:r>
    </w:p>
    <w:p w14:paraId="45CA6BC8">
      <w:pPr>
        <w:spacing w:line="360" w:lineRule="auto"/>
        <w:rPr>
          <w:rFonts w:ascii="宋体" w:hAnsi="宋体"/>
          <w:color w:val="000000"/>
          <w:kern w:val="0"/>
          <w:sz w:val="24"/>
        </w:rPr>
      </w:pPr>
    </w:p>
    <w:p w14:paraId="27C71089">
      <w:pPr>
        <w:spacing w:line="360" w:lineRule="auto"/>
        <w:rPr>
          <w:rFonts w:ascii="宋体" w:hAnsi="宋体"/>
          <w:color w:val="000000"/>
          <w:kern w:val="0"/>
          <w:sz w:val="32"/>
        </w:rPr>
      </w:pPr>
    </w:p>
    <w:p w14:paraId="5293116C">
      <w:pPr>
        <w:spacing w:line="360" w:lineRule="auto"/>
        <w:jc w:val="center"/>
        <w:rPr>
          <w:rFonts w:ascii="黑体" w:hAnsi="黑体" w:eastAsia="黑体" w:cs="华文中宋"/>
          <w:b/>
          <w:bCs/>
          <w:sz w:val="56"/>
          <w:szCs w:val="48"/>
        </w:rPr>
      </w:pPr>
      <w:bookmarkStart w:id="2" w:name="_GoBack"/>
      <w:r>
        <w:rPr>
          <w:rFonts w:hint="eastAsia" w:ascii="黑体" w:hAnsi="黑体" w:eastAsia="黑体" w:cs="华文中宋"/>
          <w:b/>
          <w:bCs/>
          <w:sz w:val="56"/>
          <w:szCs w:val="48"/>
        </w:rPr>
        <w:t>202</w:t>
      </w:r>
      <w:r>
        <w:rPr>
          <w:rFonts w:ascii="黑体" w:hAnsi="黑体" w:eastAsia="黑体" w:cs="华文中宋"/>
          <w:b/>
          <w:bCs/>
          <w:sz w:val="56"/>
          <w:szCs w:val="48"/>
        </w:rPr>
        <w:t>5</w:t>
      </w:r>
      <w:r>
        <w:rPr>
          <w:rFonts w:hint="eastAsia" w:ascii="黑体" w:hAnsi="黑体" w:eastAsia="黑体" w:cs="华文中宋"/>
          <w:b/>
          <w:bCs/>
          <w:sz w:val="56"/>
          <w:szCs w:val="48"/>
        </w:rPr>
        <w:t>/20</w:t>
      </w:r>
      <w:r>
        <w:rPr>
          <w:rFonts w:ascii="黑体" w:hAnsi="黑体" w:eastAsia="黑体" w:cs="华文中宋"/>
          <w:b/>
          <w:bCs/>
          <w:sz w:val="56"/>
          <w:szCs w:val="48"/>
        </w:rPr>
        <w:t>26</w:t>
      </w:r>
      <w:r>
        <w:rPr>
          <w:rFonts w:hint="eastAsia" w:ascii="黑体" w:hAnsi="黑体" w:eastAsia="黑体" w:cs="华文中宋"/>
          <w:b/>
          <w:bCs/>
          <w:sz w:val="56"/>
          <w:szCs w:val="48"/>
        </w:rPr>
        <w:t>学年“丝绸之路”</w:t>
      </w:r>
    </w:p>
    <w:p w14:paraId="49135F81">
      <w:pPr>
        <w:spacing w:line="360" w:lineRule="auto"/>
        <w:jc w:val="center"/>
        <w:rPr>
          <w:rFonts w:ascii="黑体" w:hAnsi="黑体" w:eastAsia="黑体" w:cs="华文中宋"/>
          <w:b/>
          <w:bCs/>
          <w:sz w:val="56"/>
          <w:szCs w:val="48"/>
        </w:rPr>
      </w:pPr>
      <w:r>
        <w:rPr>
          <w:rFonts w:hint="eastAsia" w:ascii="黑体" w:hAnsi="黑体" w:eastAsia="黑体" w:cs="华文中宋"/>
          <w:b/>
          <w:bCs/>
          <w:sz w:val="56"/>
          <w:szCs w:val="48"/>
        </w:rPr>
        <w:t>中国政府奖学金项目申报书</w:t>
      </w:r>
    </w:p>
    <w:bookmarkEnd w:id="2"/>
    <w:p w14:paraId="5766D570">
      <w:pPr>
        <w:widowControl/>
        <w:spacing w:line="360" w:lineRule="auto"/>
        <w:rPr>
          <w:rFonts w:ascii="宋体" w:hAnsi="宋体" w:eastAsia="楷体_GB2312"/>
          <w:color w:val="000000"/>
          <w:kern w:val="0"/>
          <w:sz w:val="24"/>
        </w:rPr>
      </w:pPr>
      <w:r>
        <w:rPr>
          <w:rFonts w:hint="eastAsia" w:ascii="宋体" w:hAnsi="宋体" w:eastAsia="楷体_GB2312"/>
          <w:color w:val="000000"/>
          <w:kern w:val="0"/>
          <w:sz w:val="24"/>
        </w:rPr>
        <w:t>  </w:t>
      </w:r>
    </w:p>
    <w:tbl>
      <w:tblPr>
        <w:tblStyle w:val="6"/>
        <w:tblW w:w="819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0"/>
        <w:gridCol w:w="5322"/>
      </w:tblGrid>
      <w:tr w14:paraId="220BA4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2870" w:type="dxa"/>
            <w:vAlign w:val="bottom"/>
          </w:tcPr>
          <w:p w14:paraId="2B9A84FD">
            <w:pPr>
              <w:widowControl/>
              <w:tabs>
                <w:tab w:val="left" w:pos="4382"/>
              </w:tabs>
              <w:spacing w:line="360" w:lineRule="auto"/>
              <w:rPr>
                <w:rFonts w:ascii="宋体" w:hAnsi="宋体" w:cs="宋体"/>
                <w:color w:val="000000"/>
                <w:kern w:val="0"/>
                <w:sz w:val="30"/>
                <w:szCs w:val="30"/>
              </w:rPr>
            </w:pPr>
          </w:p>
          <w:p w14:paraId="32ED32B7">
            <w:pPr>
              <w:widowControl/>
              <w:tabs>
                <w:tab w:val="left" w:pos="4382"/>
              </w:tabs>
              <w:spacing w:line="360" w:lineRule="auto"/>
              <w:rPr>
                <w:rFonts w:ascii="宋体" w:hAnsi="宋体" w:cs="宋体"/>
                <w:color w:val="000000"/>
                <w:kern w:val="0"/>
                <w:sz w:val="30"/>
                <w:szCs w:val="30"/>
              </w:rPr>
            </w:pPr>
          </w:p>
          <w:p w14:paraId="1E7B1F18">
            <w:pPr>
              <w:tabs>
                <w:tab w:val="left" w:pos="4382"/>
              </w:tabs>
              <w:rPr>
                <w:rFonts w:ascii="宋体" w:hAnsi="宋体" w:eastAsia="华文中宋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5322" w:type="dxa"/>
            <w:tcBorders>
              <w:top w:val="nil"/>
              <w:left w:val="nil"/>
              <w:right w:val="nil"/>
            </w:tcBorders>
            <w:vAlign w:val="bottom"/>
          </w:tcPr>
          <w:p w14:paraId="2D2EB1D5">
            <w:pPr>
              <w:widowControl/>
              <w:tabs>
                <w:tab w:val="left" w:pos="4382"/>
              </w:tabs>
              <w:spacing w:line="360" w:lineRule="auto"/>
              <w:rPr>
                <w:rFonts w:ascii="宋体" w:hAnsi="宋体"/>
                <w:b/>
                <w:bCs/>
                <w:color w:val="000000"/>
                <w:kern w:val="0"/>
                <w:sz w:val="28"/>
                <w:szCs w:val="28"/>
              </w:rPr>
            </w:pPr>
          </w:p>
          <w:p w14:paraId="3418FA8B">
            <w:pPr>
              <w:widowControl/>
              <w:tabs>
                <w:tab w:val="left" w:pos="4382"/>
              </w:tabs>
              <w:spacing w:line="360" w:lineRule="auto"/>
              <w:rPr>
                <w:rFonts w:ascii="宋体" w:hAnsi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14:paraId="46971A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2870" w:type="dxa"/>
            <w:vAlign w:val="bottom"/>
          </w:tcPr>
          <w:p w14:paraId="4E50A6D4">
            <w:pPr>
              <w:tabs>
                <w:tab w:val="left" w:pos="4382"/>
              </w:tabs>
              <w:rPr>
                <w:rFonts w:ascii="宋体" w:hAnsi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eastAsia="华文中宋" w:cs="华文中宋"/>
                <w:sz w:val="30"/>
                <w:szCs w:val="30"/>
              </w:rPr>
              <w:t>申报单位名称(盖章)</w:t>
            </w:r>
          </w:p>
        </w:tc>
        <w:tc>
          <w:tcPr>
            <w:tcW w:w="5322" w:type="dxa"/>
            <w:tcBorders>
              <w:left w:val="nil"/>
              <w:bottom w:val="single" w:color="auto" w:sz="12" w:space="0"/>
              <w:right w:val="nil"/>
            </w:tcBorders>
            <w:vAlign w:val="bottom"/>
          </w:tcPr>
          <w:p w14:paraId="43DAA91F">
            <w:pPr>
              <w:widowControl/>
              <w:tabs>
                <w:tab w:val="left" w:pos="4382"/>
              </w:tabs>
              <w:spacing w:line="360" w:lineRule="auto"/>
              <w:rPr>
                <w:rFonts w:ascii="宋体" w:hAnsi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14:paraId="57D30D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2870" w:type="dxa"/>
            <w:vAlign w:val="bottom"/>
          </w:tcPr>
          <w:p w14:paraId="5B498EC6">
            <w:pPr>
              <w:tabs>
                <w:tab w:val="left" w:pos="4382"/>
              </w:tabs>
              <w:rPr>
                <w:rFonts w:ascii="宋体" w:hAnsi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eastAsia="华文中宋" w:cs="华文中宋"/>
                <w:sz w:val="30"/>
                <w:szCs w:val="30"/>
              </w:rPr>
              <w:t>单位负责人签字</w:t>
            </w:r>
          </w:p>
        </w:tc>
        <w:tc>
          <w:tcPr>
            <w:tcW w:w="5322" w:type="dxa"/>
            <w:tcBorders>
              <w:left w:val="nil"/>
              <w:bottom w:val="single" w:color="auto" w:sz="12" w:space="0"/>
              <w:right w:val="nil"/>
            </w:tcBorders>
            <w:vAlign w:val="bottom"/>
          </w:tcPr>
          <w:p w14:paraId="13FBBCA6">
            <w:pPr>
              <w:widowControl/>
              <w:tabs>
                <w:tab w:val="left" w:pos="4382"/>
              </w:tabs>
              <w:spacing w:line="360" w:lineRule="auto"/>
              <w:rPr>
                <w:rFonts w:ascii="宋体" w:hAnsi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14:paraId="3654ED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2870" w:type="dxa"/>
            <w:vAlign w:val="bottom"/>
          </w:tcPr>
          <w:p w14:paraId="4ADE58B9">
            <w:pPr>
              <w:tabs>
                <w:tab w:val="left" w:pos="4382"/>
              </w:tabs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eastAsia="华文中宋" w:cs="华文中宋"/>
                <w:sz w:val="30"/>
                <w:szCs w:val="30"/>
              </w:rPr>
              <w:t>联系人及联系方式</w:t>
            </w:r>
          </w:p>
        </w:tc>
        <w:tc>
          <w:tcPr>
            <w:tcW w:w="5322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bottom"/>
          </w:tcPr>
          <w:p w14:paraId="12A862AA">
            <w:pPr>
              <w:widowControl/>
              <w:tabs>
                <w:tab w:val="left" w:pos="4382"/>
              </w:tabs>
              <w:spacing w:line="360" w:lineRule="auto"/>
              <w:rPr>
                <w:rFonts w:ascii="宋体" w:hAnsi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14:paraId="33F7E7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2870" w:type="dxa"/>
            <w:vAlign w:val="bottom"/>
          </w:tcPr>
          <w:p w14:paraId="71215AF6">
            <w:pPr>
              <w:tabs>
                <w:tab w:val="left" w:pos="4382"/>
              </w:tabs>
              <w:rPr>
                <w:rFonts w:eastAsia="华文中宋" w:cs="华文中宋"/>
                <w:sz w:val="30"/>
                <w:szCs w:val="30"/>
              </w:rPr>
            </w:pPr>
            <w:r>
              <w:rPr>
                <w:rFonts w:hint="eastAsia" w:eastAsia="华文中宋" w:cs="华文中宋"/>
                <w:sz w:val="30"/>
                <w:szCs w:val="30"/>
              </w:rPr>
              <w:t>填  表  日  期</w:t>
            </w:r>
          </w:p>
        </w:tc>
        <w:tc>
          <w:tcPr>
            <w:tcW w:w="5322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bottom"/>
          </w:tcPr>
          <w:p w14:paraId="39E2D234">
            <w:pPr>
              <w:widowControl/>
              <w:tabs>
                <w:tab w:val="left" w:pos="4382"/>
              </w:tabs>
              <w:spacing w:line="360" w:lineRule="auto"/>
              <w:rPr>
                <w:rFonts w:ascii="宋体" w:hAnsi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</w:tbl>
    <w:p w14:paraId="21A9168B">
      <w:pPr>
        <w:widowControl/>
        <w:spacing w:line="360" w:lineRule="auto"/>
        <w:rPr>
          <w:rFonts w:ascii="宋体" w:hAnsi="宋体" w:eastAsia="楷体_GB2312"/>
          <w:color w:val="000000"/>
          <w:kern w:val="0"/>
          <w:sz w:val="24"/>
        </w:rPr>
      </w:pPr>
    </w:p>
    <w:p w14:paraId="6D97A67F">
      <w:pPr>
        <w:widowControl/>
        <w:spacing w:line="360" w:lineRule="auto"/>
        <w:rPr>
          <w:rFonts w:ascii="宋体" w:hAnsi="宋体" w:eastAsia="楷体_GB2312"/>
          <w:color w:val="000000"/>
          <w:kern w:val="0"/>
          <w:sz w:val="24"/>
        </w:rPr>
      </w:pPr>
      <w:r>
        <w:rPr>
          <w:rFonts w:hint="eastAsia" w:ascii="宋体" w:hAnsi="宋体" w:eastAsia="楷体_GB2312"/>
          <w:color w:val="000000"/>
          <w:kern w:val="0"/>
          <w:sz w:val="24"/>
        </w:rPr>
        <w:t> </w:t>
      </w:r>
    </w:p>
    <w:p w14:paraId="62849255">
      <w:pPr>
        <w:widowControl/>
        <w:spacing w:line="360" w:lineRule="auto"/>
        <w:rPr>
          <w:rFonts w:ascii="宋体" w:hAnsi="宋体" w:eastAsia="楷体_GB2312"/>
          <w:color w:val="000000"/>
          <w:kern w:val="0"/>
          <w:sz w:val="24"/>
        </w:rPr>
      </w:pPr>
    </w:p>
    <w:p w14:paraId="506F21F4">
      <w:pPr>
        <w:jc w:val="center"/>
        <w:rPr>
          <w:rFonts w:ascii="方正小标宋简体" w:eastAsia="方正小标宋简体" w:cs="楷体_GB2312"/>
          <w:bCs/>
          <w:sz w:val="36"/>
          <w:szCs w:val="36"/>
        </w:rPr>
      </w:pPr>
      <w:r>
        <w:rPr>
          <w:rFonts w:hint="eastAsia" w:ascii="方正小标宋简体" w:eastAsia="方正小标宋简体" w:cs="楷体_GB2312"/>
          <w:bCs/>
          <w:sz w:val="36"/>
          <w:szCs w:val="36"/>
        </w:rPr>
        <w:t>国家留学基金管理委员会</w:t>
      </w:r>
    </w:p>
    <w:p w14:paraId="7D4CE407">
      <w:pPr>
        <w:jc w:val="center"/>
        <w:rPr>
          <w:rFonts w:ascii="方正小标宋简体" w:eastAsia="方正小标宋简体" w:cs="楷体_GB2312"/>
          <w:bCs/>
          <w:sz w:val="36"/>
          <w:szCs w:val="36"/>
        </w:rPr>
      </w:pPr>
    </w:p>
    <w:p w14:paraId="17F8B1CE">
      <w:pPr>
        <w:jc w:val="center"/>
        <w:rPr>
          <w:rFonts w:ascii="方正小标宋简体" w:eastAsia="方正小标宋简体" w:cs="楷体_GB2312"/>
          <w:bCs/>
          <w:sz w:val="36"/>
          <w:szCs w:val="36"/>
        </w:rPr>
      </w:pPr>
    </w:p>
    <w:p w14:paraId="27842E03">
      <w:pPr>
        <w:jc w:val="right"/>
        <w:rPr>
          <w:color w:val="000000"/>
          <w:kern w:val="0"/>
          <w:sz w:val="24"/>
        </w:rPr>
      </w:pPr>
    </w:p>
    <w:p w14:paraId="440B436D">
      <w:pPr>
        <w:widowControl/>
        <w:spacing w:line="360" w:lineRule="auto"/>
        <w:jc w:val="center"/>
        <w:rPr>
          <w:rFonts w:ascii="宋体" w:hAnsi="宋体"/>
          <w:color w:val="000000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  <w:t>填 表 说 明</w:t>
      </w:r>
    </w:p>
    <w:p w14:paraId="7C59AC08">
      <w:pPr>
        <w:pStyle w:val="2"/>
        <w:tabs>
          <w:tab w:val="left" w:pos="0"/>
        </w:tabs>
        <w:spacing w:before="156" w:beforeLines="50" w:after="156" w:afterLines="50" w:line="360" w:lineRule="auto"/>
        <w:rPr>
          <w:rFonts w:ascii="楷体_GB2312" w:hAnsi="Times New Roman" w:eastAsia="楷体_GB2312"/>
          <w:sz w:val="26"/>
          <w:szCs w:val="26"/>
        </w:rPr>
      </w:pPr>
    </w:p>
    <w:p w14:paraId="64A54CA5">
      <w:pPr>
        <w:tabs>
          <w:tab w:val="left" w:pos="420"/>
        </w:tabs>
        <w:spacing w:line="480" w:lineRule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 请各校自行设计申报项目名称。无明确培养对象和培养专业不清晰的申报项目将不予受理。项目名称的表述应科学、严谨、规范、简明，反映项目主要内容，一般不加副标题，最多不超过30字。</w:t>
      </w:r>
    </w:p>
    <w:p w14:paraId="78AE46A9">
      <w:pPr>
        <w:tabs>
          <w:tab w:val="left" w:pos="420"/>
          <w:tab w:val="left" w:pos="1280"/>
        </w:tabs>
        <w:spacing w:line="480" w:lineRule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二、申报单位须按高校全称填写并在封面盖校章。</w:t>
      </w:r>
    </w:p>
    <w:p w14:paraId="0670C469">
      <w:pPr>
        <w:tabs>
          <w:tab w:val="left" w:pos="420"/>
          <w:tab w:val="left" w:pos="1280"/>
        </w:tabs>
        <w:spacing w:line="480" w:lineRule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各申报单位须认真如实填写申报书。申报单位负责人须对申报书进行全面审核，签署明确意见，承担信誉保证并加盖公章。凡存在弄虚作假的，一经发现查实，取消三年申报资格；如项目获批即予撤销并通报批评。</w:t>
      </w:r>
    </w:p>
    <w:p w14:paraId="37D5C473">
      <w:pPr>
        <w:tabs>
          <w:tab w:val="left" w:pos="420"/>
          <w:tab w:val="left" w:pos="1280"/>
        </w:tabs>
        <w:spacing w:line="480" w:lineRule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四、申报单位对申报材料的规范性、严谨性负责，应避免出现编制、印刷错误。请用A4纸双面打印和复印，于左侧装订，交送一份（原件）。</w:t>
      </w:r>
    </w:p>
    <w:p w14:paraId="061CC702">
      <w:pPr>
        <w:tabs>
          <w:tab w:val="left" w:pos="420"/>
          <w:tab w:val="left" w:pos="1280"/>
        </w:tabs>
        <w:spacing w:line="480" w:lineRule="auto"/>
        <w:rPr>
          <w:rFonts w:cs="宋体"/>
          <w:szCs w:val="21"/>
        </w:rPr>
      </w:pPr>
    </w:p>
    <w:p w14:paraId="628EFC73">
      <w:pPr>
        <w:tabs>
          <w:tab w:val="left" w:pos="420"/>
          <w:tab w:val="left" w:pos="1280"/>
        </w:tabs>
        <w:spacing w:line="480" w:lineRule="auto"/>
        <w:rPr>
          <w:rFonts w:cs="宋体"/>
          <w:szCs w:val="21"/>
        </w:rPr>
      </w:pPr>
    </w:p>
    <w:p w14:paraId="0973D05B">
      <w:pPr>
        <w:tabs>
          <w:tab w:val="left" w:pos="420"/>
          <w:tab w:val="left" w:pos="1280"/>
        </w:tabs>
        <w:spacing w:line="480" w:lineRule="auto"/>
        <w:rPr>
          <w:rFonts w:cs="宋体"/>
          <w:szCs w:val="21"/>
        </w:rPr>
      </w:pPr>
    </w:p>
    <w:p w14:paraId="1914EA7B">
      <w:pPr>
        <w:tabs>
          <w:tab w:val="left" w:pos="420"/>
          <w:tab w:val="left" w:pos="1280"/>
        </w:tabs>
        <w:spacing w:line="480" w:lineRule="auto"/>
        <w:rPr>
          <w:rFonts w:cs="宋体"/>
          <w:szCs w:val="21"/>
        </w:rPr>
      </w:pPr>
    </w:p>
    <w:p w14:paraId="3E542CBD">
      <w:pPr>
        <w:tabs>
          <w:tab w:val="left" w:pos="420"/>
          <w:tab w:val="left" w:pos="1280"/>
        </w:tabs>
        <w:spacing w:line="480" w:lineRule="auto"/>
        <w:rPr>
          <w:rFonts w:cs="宋体"/>
          <w:szCs w:val="21"/>
        </w:rPr>
      </w:pPr>
    </w:p>
    <w:p w14:paraId="0F3292D4">
      <w:pPr>
        <w:tabs>
          <w:tab w:val="left" w:pos="420"/>
          <w:tab w:val="left" w:pos="1280"/>
        </w:tabs>
        <w:spacing w:line="480" w:lineRule="auto"/>
        <w:rPr>
          <w:rFonts w:cs="宋体"/>
          <w:szCs w:val="21"/>
        </w:rPr>
      </w:pPr>
    </w:p>
    <w:p w14:paraId="7C33A69A">
      <w:pPr>
        <w:tabs>
          <w:tab w:val="left" w:pos="420"/>
          <w:tab w:val="left" w:pos="1280"/>
        </w:tabs>
        <w:spacing w:line="480" w:lineRule="auto"/>
        <w:rPr>
          <w:rFonts w:cs="宋体"/>
          <w:szCs w:val="21"/>
        </w:rPr>
      </w:pPr>
    </w:p>
    <w:p w14:paraId="5C0348B7">
      <w:pPr>
        <w:tabs>
          <w:tab w:val="left" w:pos="420"/>
          <w:tab w:val="left" w:pos="1280"/>
        </w:tabs>
        <w:spacing w:line="480" w:lineRule="auto"/>
        <w:rPr>
          <w:rFonts w:cs="宋体"/>
          <w:szCs w:val="21"/>
        </w:rPr>
      </w:pPr>
    </w:p>
    <w:p w14:paraId="61593882">
      <w:pPr>
        <w:tabs>
          <w:tab w:val="left" w:pos="420"/>
          <w:tab w:val="left" w:pos="1280"/>
        </w:tabs>
        <w:spacing w:line="480" w:lineRule="auto"/>
        <w:rPr>
          <w:rFonts w:cs="宋体"/>
          <w:szCs w:val="21"/>
        </w:rPr>
      </w:pPr>
    </w:p>
    <w:p w14:paraId="156D9B58">
      <w:pPr>
        <w:tabs>
          <w:tab w:val="left" w:pos="420"/>
        </w:tabs>
        <w:spacing w:line="480" w:lineRule="auto"/>
        <w:rPr>
          <w:rFonts w:hAnsi="宋体" w:eastAsia="黑体"/>
          <w:b/>
          <w:bCs/>
          <w:color w:val="000000"/>
          <w:kern w:val="0"/>
          <w:sz w:val="32"/>
          <w:szCs w:val="32"/>
        </w:rPr>
        <w:sectPr>
          <w:pgSz w:w="11906" w:h="16838"/>
          <w:pgMar w:top="1440" w:right="1416" w:bottom="1440" w:left="1800" w:header="851" w:footer="992" w:gutter="0"/>
          <w:cols w:space="425" w:num="1"/>
          <w:docGrid w:type="lines" w:linePitch="312" w:charSpace="0"/>
        </w:sectPr>
      </w:pPr>
    </w:p>
    <w:p w14:paraId="0A1A50FA">
      <w:pPr>
        <w:tabs>
          <w:tab w:val="left" w:pos="420"/>
          <w:tab w:val="left" w:pos="1280"/>
        </w:tabs>
        <w:spacing w:line="480" w:lineRule="auto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202</w:t>
      </w:r>
      <w:r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4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/202</w:t>
      </w:r>
      <w:r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5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学年获批项目总结报告</w:t>
      </w:r>
    </w:p>
    <w:p w14:paraId="1FE62534">
      <w:pPr>
        <w:tabs>
          <w:tab w:val="left" w:pos="420"/>
          <w:tab w:val="left" w:pos="1280"/>
        </w:tabs>
        <w:spacing w:line="560" w:lineRule="exact"/>
        <w:jc w:val="center"/>
        <w:rPr>
          <w:rFonts w:ascii="仿宋_GB2312" w:hAnsi="方正小标宋简体" w:eastAsia="仿宋_GB2312" w:cs="方正小标宋简体"/>
          <w:bCs/>
          <w:color w:val="000000"/>
          <w:kern w:val="0"/>
          <w:sz w:val="28"/>
          <w:szCs w:val="32"/>
        </w:rPr>
      </w:pPr>
      <w:r>
        <w:rPr>
          <w:rFonts w:hint="eastAsia" w:ascii="仿宋_GB2312" w:hAnsi="方正小标宋简体" w:eastAsia="仿宋_GB2312" w:cs="方正小标宋简体"/>
          <w:bCs/>
          <w:color w:val="000000"/>
          <w:kern w:val="0"/>
          <w:sz w:val="28"/>
          <w:szCs w:val="32"/>
        </w:rPr>
        <w:t>（我校2</w:t>
      </w:r>
      <w:r>
        <w:rPr>
          <w:rFonts w:ascii="仿宋_GB2312" w:hAnsi="方正小标宋简体" w:eastAsia="仿宋_GB2312" w:cs="方正小标宋简体"/>
          <w:bCs/>
          <w:color w:val="000000"/>
          <w:kern w:val="0"/>
          <w:sz w:val="28"/>
          <w:szCs w:val="32"/>
        </w:rPr>
        <w:t>024/2025</w:t>
      </w:r>
      <w:r>
        <w:rPr>
          <w:rFonts w:hint="eastAsia" w:ascii="仿宋_GB2312" w:hAnsi="方正小标宋简体" w:eastAsia="仿宋_GB2312" w:cs="方正小标宋简体"/>
          <w:bCs/>
          <w:color w:val="000000"/>
          <w:kern w:val="0"/>
          <w:sz w:val="28"/>
          <w:szCs w:val="32"/>
        </w:rPr>
        <w:t>学年□未申报/□未获批，无需填写总结报告）</w:t>
      </w:r>
    </w:p>
    <w:tbl>
      <w:tblPr>
        <w:tblStyle w:val="7"/>
        <w:tblpPr w:leftFromText="180" w:rightFromText="180" w:vertAnchor="text" w:horzAnchor="margin" w:tblpXSpec="center" w:tblpY="47"/>
        <w:tblW w:w="94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16"/>
        <w:gridCol w:w="2126"/>
        <w:gridCol w:w="3856"/>
      </w:tblGrid>
      <w:tr w14:paraId="04751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6" w:type="dxa"/>
          </w:tcPr>
          <w:p w14:paraId="7A2064AE">
            <w:pPr>
              <w:widowControl/>
              <w:spacing w:line="360" w:lineRule="auto"/>
              <w:rPr>
                <w:rFonts w:asciiTheme="minorEastAsia" w:hAnsiTheme="minorEastAsia" w:eastAsiaTheme="minorEastAsia"/>
                <w:bCs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 w:val="24"/>
              </w:rPr>
              <w:t>单位名称：</w:t>
            </w:r>
          </w:p>
        </w:tc>
        <w:tc>
          <w:tcPr>
            <w:tcW w:w="5982" w:type="dxa"/>
            <w:gridSpan w:val="2"/>
          </w:tcPr>
          <w:p w14:paraId="7BA4B59C">
            <w:pPr>
              <w:widowControl/>
              <w:spacing w:line="360" w:lineRule="auto"/>
              <w:rPr>
                <w:rFonts w:asciiTheme="minorEastAsia" w:hAnsiTheme="minorEastAsia" w:eastAsiaTheme="minorEastAsia"/>
                <w:bCs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 w:val="24"/>
              </w:rPr>
              <w:t>项目</w:t>
            </w:r>
            <w:r>
              <w:rPr>
                <w:rFonts w:asciiTheme="minorEastAsia" w:hAnsiTheme="minorEastAsia" w:eastAsiaTheme="minorEastAsia"/>
                <w:bCs/>
                <w:color w:val="000000"/>
                <w:kern w:val="0"/>
                <w:sz w:val="24"/>
              </w:rPr>
              <w:t>名称</w:t>
            </w: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 w:val="24"/>
              </w:rPr>
              <w:t>：</w:t>
            </w:r>
          </w:p>
        </w:tc>
      </w:tr>
      <w:tr w14:paraId="131B2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6" w:type="dxa"/>
            <w:vMerge w:val="restart"/>
            <w:vAlign w:val="center"/>
          </w:tcPr>
          <w:p w14:paraId="0CB5E457">
            <w:pPr>
              <w:widowControl/>
              <w:spacing w:line="360" w:lineRule="auto"/>
              <w:rPr>
                <w:rFonts w:asciiTheme="minorEastAsia" w:hAnsiTheme="minorEastAsia" w:eastAsiaTheme="minorEastAsia"/>
                <w:bCs/>
                <w:color w:val="000000"/>
                <w:kern w:val="0"/>
                <w:sz w:val="24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 w:val="24"/>
              </w:rPr>
              <w:t>获批</w:t>
            </w:r>
            <w:r>
              <w:rPr>
                <w:rFonts w:asciiTheme="minorEastAsia" w:hAnsiTheme="minorEastAsia" w:eastAsiaTheme="minorEastAsia"/>
                <w:bCs/>
                <w:color w:val="000000"/>
                <w:kern w:val="0"/>
                <w:sz w:val="24"/>
              </w:rPr>
              <w:t>名额</w:t>
            </w: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 w:val="24"/>
              </w:rPr>
              <w:t>数</w:t>
            </w:r>
            <w:r>
              <w:rPr>
                <w:rFonts w:asciiTheme="minorEastAsia" w:hAnsiTheme="minorEastAsia" w:eastAsiaTheme="minorEastAsia"/>
                <w:bCs/>
                <w:color w:val="000000"/>
                <w:kern w:val="0"/>
                <w:sz w:val="24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Theme="minorEastAsia" w:hAnsiTheme="minorEastAsia" w:eastAsiaTheme="minorEastAsia"/>
                <w:bCs/>
                <w:color w:val="000000"/>
                <w:kern w:val="0"/>
                <w:sz w:val="24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 w:val="24"/>
              </w:rPr>
              <w:t>人</w:t>
            </w:r>
          </w:p>
        </w:tc>
        <w:tc>
          <w:tcPr>
            <w:tcW w:w="2126" w:type="dxa"/>
          </w:tcPr>
          <w:p w14:paraId="02862281">
            <w:pPr>
              <w:widowControl/>
              <w:spacing w:line="360" w:lineRule="auto"/>
              <w:rPr>
                <w:rFonts w:asciiTheme="minorEastAsia" w:hAnsiTheme="minorEastAsia" w:eastAsiaTheme="minorEastAsia"/>
                <w:bCs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 w:val="24"/>
              </w:rPr>
              <w:t>录取</w:t>
            </w:r>
            <w:r>
              <w:rPr>
                <w:rFonts w:asciiTheme="minorEastAsia" w:hAnsiTheme="minorEastAsia" w:eastAsiaTheme="minorEastAsia"/>
                <w:bCs/>
                <w:color w:val="000000"/>
                <w:kern w:val="0"/>
                <w:sz w:val="24"/>
              </w:rPr>
              <w:t>数：</w:t>
            </w:r>
            <w:r>
              <w:rPr>
                <w:rFonts w:asciiTheme="minorEastAsia" w:hAnsiTheme="minorEastAsia" w:eastAsiaTheme="minorEastAsia"/>
                <w:bCs/>
                <w:color w:val="000000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 w:val="24"/>
              </w:rPr>
              <w:t>人</w:t>
            </w:r>
          </w:p>
        </w:tc>
        <w:tc>
          <w:tcPr>
            <w:tcW w:w="3856" w:type="dxa"/>
          </w:tcPr>
          <w:p w14:paraId="636760C7">
            <w:pPr>
              <w:widowControl/>
              <w:spacing w:line="360" w:lineRule="auto"/>
              <w:rPr>
                <w:rFonts w:asciiTheme="minorEastAsia" w:hAnsiTheme="minorEastAsia" w:eastAsiaTheme="minorEastAsia"/>
                <w:bCs/>
                <w:color w:val="000000"/>
                <w:kern w:val="0"/>
                <w:sz w:val="24"/>
                <w:u w:val="single"/>
              </w:rPr>
            </w:pPr>
            <w:bookmarkStart w:id="0" w:name="OLE_LINK4"/>
            <w:bookmarkStart w:id="1" w:name="OLE_LINK3"/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 w:val="24"/>
              </w:rPr>
              <w:t>占名额比例</w:t>
            </w:r>
            <w:bookmarkEnd w:id="0"/>
            <w:bookmarkEnd w:id="1"/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 w:val="24"/>
              </w:rPr>
              <w:t>（%）：</w:t>
            </w: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Theme="minorEastAsia" w:hAnsiTheme="minorEastAsia" w:eastAsiaTheme="minorEastAsia"/>
                <w:bCs/>
                <w:color w:val="000000"/>
                <w:kern w:val="0"/>
                <w:sz w:val="24"/>
                <w:u w:val="single"/>
              </w:rPr>
              <w:t xml:space="preserve">   %</w:t>
            </w:r>
          </w:p>
        </w:tc>
      </w:tr>
      <w:tr w14:paraId="2A4F6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6" w:type="dxa"/>
            <w:vMerge w:val="continue"/>
          </w:tcPr>
          <w:p w14:paraId="1DF60992">
            <w:pPr>
              <w:widowControl/>
              <w:spacing w:line="360" w:lineRule="auto"/>
              <w:rPr>
                <w:rFonts w:asciiTheme="minorEastAsia" w:hAnsiTheme="minorEastAsia" w:eastAsiaTheme="minorEastAsia"/>
                <w:bCs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</w:tcPr>
          <w:p w14:paraId="65E0F100">
            <w:pPr>
              <w:widowControl/>
              <w:spacing w:line="360" w:lineRule="auto"/>
              <w:rPr>
                <w:rFonts w:asciiTheme="minorEastAsia" w:hAnsiTheme="minorEastAsia" w:eastAsiaTheme="minorEastAsia"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eastAsiaTheme="minorEastAsia"/>
                <w:bCs/>
                <w:color w:val="000000"/>
                <w:kern w:val="0"/>
                <w:sz w:val="24"/>
              </w:rPr>
              <w:t>报到数：</w:t>
            </w: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Theme="minorEastAsia" w:hAnsiTheme="minorEastAsia" w:eastAsiaTheme="minorEastAsia"/>
                <w:bCs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 w:val="24"/>
              </w:rPr>
              <w:t>人</w:t>
            </w:r>
          </w:p>
        </w:tc>
        <w:tc>
          <w:tcPr>
            <w:tcW w:w="3856" w:type="dxa"/>
          </w:tcPr>
          <w:p w14:paraId="665FF074">
            <w:pPr>
              <w:widowControl/>
              <w:spacing w:line="360" w:lineRule="auto"/>
              <w:rPr>
                <w:rFonts w:asciiTheme="minorEastAsia" w:hAnsiTheme="minorEastAsia" w:eastAsiaTheme="minorEastAsia"/>
                <w:bCs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 w:val="24"/>
              </w:rPr>
              <w:t>占名额比例（%）：</w:t>
            </w: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Theme="minorEastAsia" w:hAnsiTheme="minorEastAsia" w:eastAsiaTheme="minorEastAsia"/>
                <w:bCs/>
                <w:color w:val="000000"/>
                <w:kern w:val="0"/>
                <w:sz w:val="24"/>
                <w:u w:val="single"/>
              </w:rPr>
              <w:t xml:space="preserve">   %</w:t>
            </w:r>
          </w:p>
        </w:tc>
      </w:tr>
      <w:tr w14:paraId="13C2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2" w:type="dxa"/>
            <w:gridSpan w:val="2"/>
          </w:tcPr>
          <w:p w14:paraId="5711137F">
            <w:pPr>
              <w:widowControl/>
              <w:spacing w:line="360" w:lineRule="auto"/>
              <w:rPr>
                <w:rFonts w:asciiTheme="minorEastAsia" w:hAnsiTheme="minorEastAsia" w:eastAsiaTheme="minorEastAsia"/>
                <w:bCs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 w:val="24"/>
              </w:rPr>
              <w:t>超申报国别范围录取人数：</w:t>
            </w: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Theme="minorEastAsia" w:hAnsiTheme="minorEastAsia" w:eastAsiaTheme="minorEastAsia"/>
                <w:bCs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 w:val="24"/>
              </w:rPr>
              <w:t>人</w:t>
            </w:r>
          </w:p>
        </w:tc>
        <w:tc>
          <w:tcPr>
            <w:tcW w:w="3856" w:type="dxa"/>
          </w:tcPr>
          <w:p w14:paraId="15176CDC">
            <w:pPr>
              <w:widowControl/>
              <w:spacing w:line="360" w:lineRule="auto"/>
              <w:rPr>
                <w:rFonts w:asciiTheme="minorEastAsia" w:hAnsiTheme="minorEastAsia" w:eastAsiaTheme="minorEastAsia"/>
                <w:bCs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 w:val="24"/>
              </w:rPr>
              <w:t>占录取人数比例（%）：</w:t>
            </w: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Theme="minorEastAsia" w:hAnsiTheme="minorEastAsia" w:eastAsiaTheme="minorEastAsia"/>
                <w:bCs/>
                <w:color w:val="000000"/>
                <w:kern w:val="0"/>
                <w:sz w:val="24"/>
                <w:u w:val="single"/>
              </w:rPr>
              <w:t xml:space="preserve">   %</w:t>
            </w:r>
          </w:p>
        </w:tc>
      </w:tr>
      <w:tr w14:paraId="6B6BF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7" w:hRule="atLeast"/>
        </w:trPr>
        <w:tc>
          <w:tcPr>
            <w:tcW w:w="9498" w:type="dxa"/>
            <w:gridSpan w:val="3"/>
          </w:tcPr>
          <w:p w14:paraId="21FCEAF1">
            <w:pPr>
              <w:widowControl/>
              <w:spacing w:line="400" w:lineRule="exact"/>
              <w:rPr>
                <w:rFonts w:asciiTheme="majorEastAsia" w:hAnsiTheme="majorEastAsia" w:eastAsiaTheme="maj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kern w:val="0"/>
                <w:szCs w:val="21"/>
              </w:rPr>
              <w:t>招生</w:t>
            </w:r>
            <w:r>
              <w:rPr>
                <w:rFonts w:asciiTheme="minorEastAsia" w:hAnsiTheme="minorEastAsia" w:eastAsiaTheme="minorEastAsia"/>
                <w:b/>
                <w:bCs/>
                <w:color w:val="000000"/>
                <w:kern w:val="0"/>
                <w:szCs w:val="21"/>
              </w:rPr>
              <w:t>录取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kern w:val="0"/>
                <w:szCs w:val="21"/>
              </w:rPr>
              <w:t>、培养及</w:t>
            </w:r>
            <w:r>
              <w:rPr>
                <w:rFonts w:asciiTheme="minorEastAsia" w:hAnsiTheme="minorEastAsia" w:eastAsiaTheme="minorEastAsia"/>
                <w:b/>
                <w:bCs/>
                <w:color w:val="000000"/>
                <w:kern w:val="0"/>
                <w:szCs w:val="21"/>
              </w:rPr>
              <w:t>管理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kern w:val="0"/>
                <w:szCs w:val="21"/>
              </w:rPr>
              <w:t>典型经验做法（重点聚焦先进做法）</w:t>
            </w: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Cs w:val="21"/>
              </w:rPr>
              <w:t>：</w:t>
            </w:r>
          </w:p>
          <w:p w14:paraId="19FD4994">
            <w:pPr>
              <w:widowControl/>
              <w:spacing w:line="400" w:lineRule="exact"/>
              <w:rPr>
                <w:rFonts w:asciiTheme="majorEastAsia" w:hAnsiTheme="majorEastAsia" w:eastAsiaTheme="majorEastAsia"/>
                <w:bCs/>
                <w:color w:val="000000"/>
                <w:kern w:val="0"/>
                <w:szCs w:val="21"/>
              </w:rPr>
            </w:pPr>
            <w:r>
              <w:rPr>
                <w:rFonts w:asciiTheme="majorEastAsia" w:hAnsiTheme="majorEastAsia" w:eastAsiaTheme="majorEastAsia"/>
                <w:bCs/>
                <w:color w:val="000000"/>
                <w:kern w:val="0"/>
                <w:szCs w:val="21"/>
              </w:rPr>
              <w:t xml:space="preserve">1. </w:t>
            </w:r>
            <w:r>
              <w:rPr>
                <w:rFonts w:hint="eastAsia" w:asciiTheme="majorEastAsia" w:hAnsiTheme="majorEastAsia" w:eastAsiaTheme="majorEastAsia"/>
                <w:bCs/>
                <w:color w:val="000000"/>
                <w:kern w:val="0"/>
                <w:szCs w:val="21"/>
              </w:rPr>
              <w:t>评价招生渠道、宣传方式和目标生源情况，与项目申报时的预期进行对比分析。项目合作单位是否参与生源推荐遴选，具体参与情况。</w:t>
            </w:r>
          </w:p>
          <w:p w14:paraId="5480952D">
            <w:pPr>
              <w:widowControl/>
              <w:spacing w:line="400" w:lineRule="exact"/>
              <w:rPr>
                <w:rFonts w:asciiTheme="majorEastAsia" w:hAnsiTheme="majorEastAsia" w:eastAsiaTheme="maj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/>
                <w:kern w:val="0"/>
                <w:szCs w:val="21"/>
              </w:rPr>
              <w:t>2</w:t>
            </w:r>
            <w:r>
              <w:rPr>
                <w:rFonts w:asciiTheme="majorEastAsia" w:hAnsiTheme="majorEastAsia" w:eastAsiaTheme="majorEastAsia"/>
                <w:bCs/>
                <w:color w:val="000000"/>
                <w:kern w:val="0"/>
                <w:szCs w:val="21"/>
              </w:rPr>
              <w:t xml:space="preserve">. </w:t>
            </w:r>
            <w:r>
              <w:rPr>
                <w:rFonts w:hint="eastAsia" w:asciiTheme="majorEastAsia" w:hAnsiTheme="majorEastAsia" w:eastAsiaTheme="majorEastAsia"/>
                <w:bCs/>
                <w:color w:val="000000"/>
                <w:kern w:val="0"/>
                <w:szCs w:val="21"/>
              </w:rPr>
              <w:t>评价入学考核和录取的方式、程序和标准的合理性、有效性。</w:t>
            </w:r>
          </w:p>
          <w:p w14:paraId="3B22172A">
            <w:pPr>
              <w:widowControl/>
              <w:spacing w:line="400" w:lineRule="exact"/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  <w:t xml:space="preserve">3. </w:t>
            </w: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Cs w:val="21"/>
              </w:rPr>
              <w:t>总结项目实施中开展的保障教育质量、提高培养水平等方面工作。评价教学培养的效果，运用成绩等数据说明学生在专业学习、学术研究、汉语学习、通识教育等方面的学业进展。</w:t>
            </w:r>
          </w:p>
          <w:p w14:paraId="18B59E15">
            <w:pPr>
              <w:widowControl/>
              <w:spacing w:line="400" w:lineRule="exact"/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  <w:t xml:space="preserve">4. </w:t>
            </w: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Cs w:val="21"/>
              </w:rPr>
              <w:t>总结为项目提供保障的管理和服务措施。评价管理和服务效果，准确描述在中外师生友好交流、互帮互助、学生活动等方面形成的正面影响，以及出现过的违法违规、投诉举报、不良舆情等负面问题。</w:t>
            </w:r>
          </w:p>
          <w:p w14:paraId="273DD0E8">
            <w:pPr>
              <w:widowControl/>
              <w:spacing w:line="400" w:lineRule="exact"/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  <w:t xml:space="preserve">. </w:t>
            </w: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Cs w:val="21"/>
              </w:rPr>
              <w:t>合作单位为支持项目实施的实际资源投入情况。</w:t>
            </w:r>
          </w:p>
          <w:p w14:paraId="3BBCEC4E">
            <w:pPr>
              <w:widowControl/>
              <w:spacing w:line="400" w:lineRule="exact"/>
              <w:rPr>
                <w:rFonts w:asciiTheme="minorEastAsia" w:hAnsiTheme="minorEastAsia" w:eastAsiaTheme="minorEastAsia"/>
                <w:bCs/>
                <w:color w:val="000000"/>
                <w:kern w:val="0"/>
                <w:sz w:val="24"/>
              </w:rPr>
            </w:pPr>
          </w:p>
        </w:tc>
      </w:tr>
      <w:tr w14:paraId="30494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0" w:hRule="atLeast"/>
        </w:trPr>
        <w:tc>
          <w:tcPr>
            <w:tcW w:w="9498" w:type="dxa"/>
            <w:gridSpan w:val="3"/>
          </w:tcPr>
          <w:p w14:paraId="29282FF8">
            <w:pPr>
              <w:widowControl/>
              <w:spacing w:line="400" w:lineRule="exact"/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kern w:val="0"/>
                <w:szCs w:val="21"/>
              </w:rPr>
              <w:t>主要成果和效益（重点聚焦实际案例）：</w:t>
            </w:r>
          </w:p>
          <w:p w14:paraId="6F14052A">
            <w:pPr>
              <w:widowControl/>
              <w:spacing w:line="400" w:lineRule="exact"/>
              <w:rPr>
                <w:rFonts w:ascii="宋体" w:hAnsi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/>
                <w:bCs/>
                <w:color w:val="000000"/>
                <w:kern w:val="0"/>
                <w:szCs w:val="21"/>
              </w:rPr>
              <w:t xml:space="preserve">. </w:t>
            </w:r>
            <w:r>
              <w:rPr>
                <w:rFonts w:hint="eastAsia" w:ascii="宋体" w:hAnsi="宋体"/>
                <w:bCs/>
                <w:color w:val="000000"/>
                <w:kern w:val="0"/>
                <w:szCs w:val="21"/>
              </w:rPr>
              <w:t>项目对服务高质量共建“一带一路”的积极影响；</w:t>
            </w:r>
          </w:p>
          <w:p w14:paraId="29CDEBB9">
            <w:pPr>
              <w:widowControl/>
              <w:spacing w:line="400" w:lineRule="exact"/>
              <w:rPr>
                <w:rFonts w:ascii="宋体" w:hAnsi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/>
                <w:bCs/>
                <w:color w:val="000000"/>
                <w:kern w:val="0"/>
                <w:szCs w:val="21"/>
              </w:rPr>
              <w:t xml:space="preserve">. </w:t>
            </w:r>
            <w:r>
              <w:rPr>
                <w:rFonts w:hint="eastAsia" w:ascii="宋体" w:hAnsi="宋体"/>
                <w:bCs/>
                <w:color w:val="000000"/>
                <w:kern w:val="0"/>
                <w:szCs w:val="21"/>
              </w:rPr>
              <w:t>项目为服务国家“走出去”战略，培养一带一路国家行业领军人才和优秀技能人才的积极影响；</w:t>
            </w:r>
          </w:p>
          <w:p w14:paraId="5DD2FDA8">
            <w:pPr>
              <w:widowControl/>
              <w:spacing w:line="400" w:lineRule="exact"/>
              <w:rPr>
                <w:rFonts w:ascii="宋体" w:hAnsi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Cs w:val="21"/>
              </w:rPr>
              <w:t>3. 项目对促进学校国际化和“双一流”、优势学科、特色专业建设的积极影响；</w:t>
            </w:r>
          </w:p>
          <w:p w14:paraId="6C0CDC6E">
            <w:pPr>
              <w:widowControl/>
              <w:spacing w:line="400" w:lineRule="exact"/>
              <w:rPr>
                <w:rFonts w:ascii="宋体" w:hAnsi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/>
                <w:bCs/>
                <w:color w:val="000000"/>
                <w:kern w:val="0"/>
                <w:szCs w:val="21"/>
              </w:rPr>
              <w:t xml:space="preserve">. </w:t>
            </w:r>
            <w:r>
              <w:rPr>
                <w:rFonts w:hint="eastAsia" w:ascii="宋体" w:hAnsi="宋体"/>
                <w:bCs/>
                <w:color w:val="000000"/>
                <w:kern w:val="0"/>
                <w:szCs w:val="21"/>
              </w:rPr>
              <w:t>项目对促进学校与外国教育科研机构交流合作的积极影响；</w:t>
            </w:r>
          </w:p>
          <w:p w14:paraId="5A866AD6">
            <w:pPr>
              <w:widowControl/>
              <w:spacing w:line="400" w:lineRule="exact"/>
              <w:rPr>
                <w:rFonts w:ascii="宋体" w:hAnsi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Cs w:val="21"/>
              </w:rPr>
              <w:t>5. 项目对促进学校与国家大型企业、一带一路国家政府部门交流合作的积极影响；</w:t>
            </w:r>
          </w:p>
          <w:p w14:paraId="313EBD40">
            <w:pPr>
              <w:widowControl/>
              <w:spacing w:line="400" w:lineRule="exact"/>
              <w:rPr>
                <w:rFonts w:ascii="宋体" w:hAnsi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Cs w:val="21"/>
              </w:rPr>
              <w:t>6. 项目的其他积极影响。</w:t>
            </w:r>
          </w:p>
          <w:p w14:paraId="4EF2BA64">
            <w:pPr>
              <w:widowControl/>
              <w:spacing w:line="360" w:lineRule="auto"/>
              <w:rPr>
                <w:rFonts w:ascii="宋体" w:hAnsi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Cs w:val="21"/>
              </w:rPr>
              <w:t>相关的描述应当有事实或数据作为依据。</w:t>
            </w:r>
          </w:p>
          <w:p w14:paraId="5E46C3D1">
            <w:pPr>
              <w:widowControl/>
              <w:spacing w:line="360" w:lineRule="auto"/>
              <w:rPr>
                <w:rFonts w:asciiTheme="minorEastAsia" w:hAnsiTheme="minorEastAsia" w:eastAsiaTheme="minorEastAsia"/>
                <w:bCs/>
                <w:color w:val="000000"/>
                <w:kern w:val="0"/>
                <w:sz w:val="24"/>
              </w:rPr>
            </w:pPr>
          </w:p>
        </w:tc>
      </w:tr>
      <w:tr w14:paraId="1D886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4" w:hRule="atLeast"/>
        </w:trPr>
        <w:tc>
          <w:tcPr>
            <w:tcW w:w="9498" w:type="dxa"/>
            <w:gridSpan w:val="3"/>
          </w:tcPr>
          <w:p w14:paraId="7DE7CA6E">
            <w:pPr>
              <w:widowControl/>
              <w:spacing w:line="360" w:lineRule="auto"/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kern w:val="0"/>
                <w:szCs w:val="21"/>
              </w:rPr>
              <w:t>问题与</w:t>
            </w:r>
            <w:r>
              <w:rPr>
                <w:rFonts w:asciiTheme="minorEastAsia" w:hAnsiTheme="minorEastAsia" w:eastAsiaTheme="minorEastAsia"/>
                <w:b/>
                <w:bCs/>
                <w:color w:val="000000"/>
                <w:kern w:val="0"/>
                <w:szCs w:val="21"/>
              </w:rPr>
              <w:t>改进办法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kern w:val="0"/>
                <w:szCs w:val="21"/>
              </w:rPr>
              <w:t>:</w:t>
            </w:r>
          </w:p>
          <w:p w14:paraId="56F67464">
            <w:pPr>
              <w:widowControl/>
              <w:spacing w:line="400" w:lineRule="exact"/>
              <w:rPr>
                <w:rFonts w:asciiTheme="minorEastAsia" w:hAnsiTheme="minorEastAsia" w:eastAsiaTheme="minorEastAsia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Cs w:val="21"/>
              </w:rPr>
              <w:t>对照2024/2025学年项目申报书的各项实施目标，存在的差距和问题，以及其他项目相关情况。</w:t>
            </w:r>
          </w:p>
        </w:tc>
      </w:tr>
    </w:tbl>
    <w:p w14:paraId="6A53D9E4">
      <w:pPr>
        <w:tabs>
          <w:tab w:val="left" w:pos="420"/>
          <w:tab w:val="left" w:pos="1280"/>
        </w:tabs>
        <w:spacing w:line="480" w:lineRule="auto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202</w:t>
      </w:r>
      <w:r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5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/202</w:t>
      </w:r>
      <w:r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6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学年申报项目表</w:t>
      </w:r>
    </w:p>
    <w:p w14:paraId="71F19F5C">
      <w:pPr>
        <w:tabs>
          <w:tab w:val="left" w:pos="420"/>
        </w:tabs>
        <w:spacing w:line="480" w:lineRule="auto"/>
        <w:rPr>
          <w:rFonts w:ascii="宋体" w:hAnsi="宋体" w:eastAsia="黑体"/>
          <w:b/>
          <w:bCs/>
          <w:color w:val="000000"/>
          <w:kern w:val="0"/>
          <w:sz w:val="32"/>
          <w:szCs w:val="32"/>
        </w:rPr>
      </w:pPr>
      <w:r>
        <w:rPr>
          <w:rFonts w:hint="eastAsia" w:hAnsi="宋体" w:eastAsia="黑体"/>
          <w:b/>
          <w:bCs/>
          <w:color w:val="000000"/>
          <w:kern w:val="0"/>
          <w:sz w:val="32"/>
          <w:szCs w:val="32"/>
        </w:rPr>
        <w:t>一</w:t>
      </w:r>
      <w:r>
        <w:rPr>
          <w:rFonts w:hAnsi="宋体" w:eastAsia="黑体"/>
          <w:b/>
          <w:bCs/>
          <w:color w:val="000000"/>
          <w:kern w:val="0"/>
          <w:sz w:val="32"/>
          <w:szCs w:val="32"/>
        </w:rPr>
        <w:t>、项目基本情况</w:t>
      </w:r>
    </w:p>
    <w:tbl>
      <w:tblPr>
        <w:tblStyle w:val="6"/>
        <w:tblW w:w="12475" w:type="dxa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268"/>
        <w:gridCol w:w="425"/>
        <w:gridCol w:w="1843"/>
        <w:gridCol w:w="851"/>
        <w:gridCol w:w="1701"/>
        <w:gridCol w:w="2977"/>
      </w:tblGrid>
      <w:tr w14:paraId="78DBD9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77" w:type="dxa"/>
          <w:trHeight w:val="589" w:hRule="atLeast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A4593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708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938E2F8">
            <w:pPr>
              <w:spacing w:line="360" w:lineRule="auto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1875C0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77" w:type="dxa"/>
          <w:trHeight w:val="800" w:hRule="atLeast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39B50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培养层次</w:t>
            </w:r>
          </w:p>
          <w:p w14:paraId="7B7D59D6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多选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）</w:t>
            </w:r>
          </w:p>
        </w:tc>
        <w:tc>
          <w:tcPr>
            <w:tcW w:w="70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C4814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1"/>
              </w:rPr>
              <w:t xml:space="preserve">□本科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 xml:space="preserve">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1"/>
              </w:rPr>
              <w:t xml:space="preserve">□硕士研究生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 xml:space="preserve">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1"/>
              </w:rPr>
              <w:t>□博士研究生</w:t>
            </w:r>
          </w:p>
        </w:tc>
      </w:tr>
      <w:tr w14:paraId="3C7E10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77" w:type="dxa"/>
          <w:trHeight w:val="639" w:hRule="atLeast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3B314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目标生源国别</w:t>
            </w:r>
          </w:p>
          <w:p w14:paraId="25AC35C7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（不超过1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0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个）</w:t>
            </w:r>
          </w:p>
        </w:tc>
        <w:tc>
          <w:tcPr>
            <w:tcW w:w="70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1689E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03357F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77" w:type="dxa"/>
          <w:trHeight w:val="563" w:hRule="atLeast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D618B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项目预期</w:t>
            </w:r>
          </w:p>
          <w:p w14:paraId="18DD8689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招生规模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EE66C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_______人/年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E4557">
            <w:pPr>
              <w:rPr>
                <w:rFonts w:cs="宋体"/>
                <w:sz w:val="24"/>
              </w:rPr>
            </w:pPr>
            <w:r>
              <w:rPr>
                <w:rFonts w:hint="eastAsia" w:cs="宋体"/>
                <w:sz w:val="24"/>
              </w:rPr>
              <w:t>申请奖学</w:t>
            </w:r>
          </w:p>
          <w:p w14:paraId="04B01651">
            <w:pPr>
              <w:rPr>
                <w:rFonts w:cs="宋体"/>
                <w:sz w:val="24"/>
              </w:rPr>
            </w:pPr>
            <w:r>
              <w:rPr>
                <w:rFonts w:hint="eastAsia" w:cs="宋体"/>
                <w:sz w:val="24"/>
              </w:rPr>
              <w:t>金名额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4794E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（单位：个）</w:t>
            </w:r>
          </w:p>
        </w:tc>
      </w:tr>
      <w:tr w14:paraId="5D863D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77" w:type="dxa"/>
          <w:trHeight w:val="704" w:hRule="atLeast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58AD3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外部合作单位是否向项目投入配套资金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B0C9F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DFBA1">
            <w:pPr>
              <w:rPr>
                <w:rFonts w:cs="宋体"/>
                <w:sz w:val="24"/>
              </w:rPr>
            </w:pPr>
            <w:r>
              <w:rPr>
                <w:rFonts w:hint="eastAsia" w:cs="宋体"/>
                <w:sz w:val="24"/>
              </w:rPr>
              <w:t>投入金额（单位：万元人民币）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A5E73">
            <w:pPr>
              <w:jc w:val="center"/>
              <w:rPr>
                <w:sz w:val="24"/>
              </w:rPr>
            </w:pPr>
          </w:p>
        </w:tc>
      </w:tr>
      <w:tr w14:paraId="227438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FF988">
            <w:pPr>
              <w:rPr>
                <w:rFonts w:cs="宋体"/>
                <w:sz w:val="24"/>
              </w:rPr>
            </w:pPr>
            <w:r>
              <w:rPr>
                <w:rFonts w:hint="eastAsia" w:cs="宋体"/>
                <w:sz w:val="24"/>
              </w:rPr>
              <w:t>项目具体</w:t>
            </w:r>
          </w:p>
          <w:p w14:paraId="1BCBF947">
            <w:pPr>
              <w:rPr>
                <w:rFonts w:cs="宋体"/>
                <w:sz w:val="24"/>
              </w:rPr>
            </w:pPr>
            <w:r>
              <w:rPr>
                <w:rFonts w:hint="eastAsia" w:cs="宋体"/>
                <w:sz w:val="24"/>
              </w:rPr>
              <w:t>实施单位</w:t>
            </w:r>
          </w:p>
        </w:tc>
        <w:tc>
          <w:tcPr>
            <w:tcW w:w="70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34915">
            <w:pPr>
              <w:rPr>
                <w:sz w:val="24"/>
              </w:rPr>
            </w:pPr>
          </w:p>
        </w:tc>
        <w:tc>
          <w:tcPr>
            <w:tcW w:w="2977" w:type="dxa"/>
            <w:vAlign w:val="center"/>
          </w:tcPr>
          <w:p w14:paraId="621FAFAD">
            <w:pPr>
              <w:rPr>
                <w:highlight w:val="yellow"/>
              </w:rPr>
            </w:pPr>
          </w:p>
        </w:tc>
      </w:tr>
      <w:tr w14:paraId="20DAEA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77" w:type="dxa"/>
          <w:trHeight w:val="601" w:hRule="atLeast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E71A4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单位负责人姓名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E6E60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5AB07">
            <w:pPr>
              <w:widowControl/>
              <w:spacing w:line="360" w:lineRule="auto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职务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FADAE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53FE5E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77" w:type="dxa"/>
          <w:trHeight w:val="712" w:hRule="atLeast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0DDEB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通讯地址</w:t>
            </w:r>
          </w:p>
        </w:tc>
        <w:tc>
          <w:tcPr>
            <w:tcW w:w="45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EE2F8">
            <w:pPr>
              <w:widowControl/>
              <w:spacing w:line="276" w:lineRule="auto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 xml:space="preserve">          省（自治区、直辖市）            区（县）  街（路）号       室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EF021">
            <w:pPr>
              <w:widowControl/>
              <w:spacing w:line="276" w:lineRule="auto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邮政编 码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1D1B9">
            <w:pPr>
              <w:widowControl/>
              <w:spacing w:line="276" w:lineRule="auto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465F2F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77" w:type="dxa"/>
          <w:trHeight w:val="827" w:hRule="atLeast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28F29">
            <w:pPr>
              <w:widowControl/>
              <w:spacing w:line="276" w:lineRule="auto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70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1F4CB">
            <w:pPr>
              <w:widowControl/>
              <w:spacing w:line="276" w:lineRule="auto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（单位）                （手机）</w:t>
            </w:r>
          </w:p>
        </w:tc>
      </w:tr>
    </w:tbl>
    <w:p w14:paraId="05874125">
      <w:pPr>
        <w:widowControl/>
        <w:spacing w:line="360" w:lineRule="auto"/>
        <w:rPr>
          <w:rFonts w:hAnsi="宋体" w:eastAsia="黑体"/>
          <w:b/>
          <w:bCs/>
          <w:color w:val="000000"/>
          <w:kern w:val="0"/>
          <w:sz w:val="30"/>
          <w:szCs w:val="30"/>
        </w:rPr>
      </w:pPr>
    </w:p>
    <w:p w14:paraId="162EAE01">
      <w:pPr>
        <w:widowControl/>
        <w:spacing w:line="360" w:lineRule="auto"/>
        <w:rPr>
          <w:rFonts w:hAnsi="宋体" w:eastAsia="黑体"/>
          <w:bCs/>
          <w:color w:val="000000"/>
          <w:kern w:val="0"/>
          <w:sz w:val="24"/>
        </w:rPr>
      </w:pPr>
      <w:r>
        <w:rPr>
          <w:rFonts w:hint="eastAsia" w:hAnsi="宋体" w:eastAsia="黑体"/>
          <w:b/>
          <w:bCs/>
          <w:color w:val="000000"/>
          <w:kern w:val="0"/>
          <w:sz w:val="30"/>
          <w:szCs w:val="30"/>
        </w:rPr>
        <w:t>二、</w:t>
      </w:r>
      <w:r>
        <w:rPr>
          <w:rFonts w:hint="eastAsia" w:hAnsi="宋体" w:eastAsia="黑体"/>
          <w:b/>
          <w:bCs/>
          <w:color w:val="000000"/>
          <w:kern w:val="0"/>
          <w:sz w:val="32"/>
          <w:szCs w:val="32"/>
        </w:rPr>
        <w:t>项目专业</w:t>
      </w:r>
    </w:p>
    <w:tbl>
      <w:tblPr>
        <w:tblStyle w:val="6"/>
        <w:tblW w:w="9498" w:type="dxa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  <w:gridCol w:w="1134"/>
        <w:gridCol w:w="1417"/>
        <w:gridCol w:w="1701"/>
        <w:gridCol w:w="1985"/>
      </w:tblGrid>
      <w:tr w14:paraId="7242D0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D6FFC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专业</w:t>
            </w:r>
            <w:r>
              <w:rPr>
                <w:rFonts w:hint="eastAsia"/>
                <w:color w:val="000000"/>
                <w:kern w:val="0"/>
                <w:sz w:val="24"/>
              </w:rPr>
              <w:t>名称</w:t>
            </w:r>
          </w:p>
          <w:p w14:paraId="4C962F34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（不超过5个）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BAD9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学科评估</w:t>
            </w:r>
            <w:r>
              <w:rPr>
                <w:rFonts w:hint="eastAsia"/>
                <w:color w:val="000000"/>
                <w:kern w:val="0"/>
                <w:sz w:val="24"/>
              </w:rPr>
              <w:t>结果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6BA3E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培养</w:t>
            </w:r>
            <w:r>
              <w:rPr>
                <w:color w:val="000000"/>
                <w:kern w:val="0"/>
                <w:sz w:val="24"/>
              </w:rPr>
              <w:t>层次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1563B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授课</w:t>
            </w:r>
          </w:p>
          <w:p w14:paraId="0B1DA08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语言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84C47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所属</w:t>
            </w:r>
          </w:p>
          <w:p w14:paraId="4219615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领域</w:t>
            </w:r>
          </w:p>
        </w:tc>
      </w:tr>
      <w:tr w14:paraId="50B1E7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8AFAA"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64C17"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18040"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0D570"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F7B4D"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63336B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8CB91"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B7131"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9C8B0"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7497B"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6FCC2"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576EC3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261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16357532">
            <w:pPr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672F1093"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257ACE02"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36BEFFFD"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24607C01"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5A15B7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261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3ACC19DF">
            <w:pPr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4692F316"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16DF2CFD"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66398EF6"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59509BA2"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5439B6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261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50322906">
            <w:pPr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688C8794"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3EB12D7E"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2142C83F"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7A494DF2"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</w:tbl>
    <w:p w14:paraId="1FBEEB10">
      <w:pPr>
        <w:widowControl/>
        <w:spacing w:line="360" w:lineRule="auto"/>
        <w:rPr>
          <w:rFonts w:asciiTheme="minorEastAsia" w:hAnsiTheme="minorEastAsia" w:eastAsiaTheme="minorEastAsia"/>
          <w:bCs/>
          <w:color w:val="000000"/>
          <w:kern w:val="0"/>
          <w:szCs w:val="21"/>
        </w:rPr>
      </w:pPr>
      <w:r>
        <w:rPr>
          <w:rFonts w:asciiTheme="minorEastAsia" w:hAnsiTheme="minorEastAsia" w:eastAsiaTheme="minorEastAsia"/>
          <w:b/>
          <w:bCs/>
          <w:color w:val="000000"/>
          <w:kern w:val="0"/>
          <w:szCs w:val="21"/>
        </w:rPr>
        <w:t>所属领域：</w:t>
      </w:r>
      <w:r>
        <w:rPr>
          <w:rFonts w:hint="eastAsia" w:asciiTheme="minorEastAsia" w:hAnsiTheme="minorEastAsia" w:eastAsiaTheme="minorEastAsia"/>
          <w:bCs/>
          <w:color w:val="000000"/>
          <w:kern w:val="0"/>
          <w:szCs w:val="21"/>
        </w:rPr>
        <w:t>绿色发展、数字经济、人工智能、能源、税收、金融、减灾、教育、</w:t>
      </w:r>
      <w:r>
        <w:rPr>
          <w:rFonts w:asciiTheme="minorEastAsia" w:hAnsiTheme="minorEastAsia" w:eastAsiaTheme="minorEastAsia"/>
          <w:bCs/>
          <w:color w:val="000000"/>
          <w:kern w:val="0"/>
          <w:szCs w:val="21"/>
        </w:rPr>
        <w:t>其它</w:t>
      </w:r>
      <w:r>
        <w:rPr>
          <w:rFonts w:hint="eastAsia" w:asciiTheme="minorEastAsia" w:hAnsiTheme="minorEastAsia" w:eastAsiaTheme="minorEastAsia"/>
          <w:bCs/>
          <w:color w:val="000000"/>
          <w:kern w:val="0"/>
          <w:szCs w:val="21"/>
        </w:rPr>
        <w:t>。</w:t>
      </w:r>
    </w:p>
    <w:p w14:paraId="382C2B1D">
      <w:pPr>
        <w:widowControl/>
        <w:spacing w:line="360" w:lineRule="auto"/>
        <w:rPr>
          <w:rFonts w:asciiTheme="minorEastAsia" w:hAnsiTheme="minorEastAsia" w:eastAsiaTheme="minorEastAsia"/>
          <w:b/>
          <w:bCs/>
          <w:color w:val="000000"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color w:val="000000"/>
          <w:kern w:val="0"/>
          <w:szCs w:val="21"/>
        </w:rPr>
        <w:t>专业排序：</w:t>
      </w:r>
      <w:r>
        <w:rPr>
          <w:rFonts w:hint="eastAsia" w:asciiTheme="minorEastAsia" w:hAnsiTheme="minorEastAsia" w:eastAsiaTheme="minorEastAsia"/>
          <w:bCs/>
          <w:color w:val="000000"/>
          <w:kern w:val="0"/>
          <w:szCs w:val="21"/>
        </w:rPr>
        <w:t>如申报项目涉及多个专业，应根据优先级依次排序。</w:t>
      </w:r>
    </w:p>
    <w:p w14:paraId="5A67543D">
      <w:pPr>
        <w:widowControl/>
        <w:spacing w:line="360" w:lineRule="auto"/>
        <w:rPr>
          <w:rFonts w:hAnsi="宋体" w:eastAsia="黑体"/>
          <w:b/>
          <w:bCs/>
          <w:color w:val="000000"/>
          <w:kern w:val="0"/>
          <w:sz w:val="30"/>
          <w:szCs w:val="30"/>
        </w:rPr>
      </w:pPr>
      <w:r>
        <w:rPr>
          <w:rFonts w:hint="eastAsia" w:hAnsi="宋体" w:eastAsia="黑体"/>
          <w:b/>
          <w:bCs/>
          <w:color w:val="000000"/>
          <w:kern w:val="0"/>
          <w:sz w:val="30"/>
          <w:szCs w:val="30"/>
        </w:rPr>
        <w:t>三、合作单位（如有）</w:t>
      </w:r>
    </w:p>
    <w:tbl>
      <w:tblPr>
        <w:tblStyle w:val="7"/>
        <w:tblW w:w="9498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0"/>
        <w:gridCol w:w="1781"/>
        <w:gridCol w:w="5477"/>
      </w:tblGrid>
      <w:tr w14:paraId="265B7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exact"/>
        </w:trPr>
        <w:tc>
          <w:tcPr>
            <w:tcW w:w="2240" w:type="dxa"/>
            <w:vAlign w:val="center"/>
          </w:tcPr>
          <w:p w14:paraId="5C8FAE4A">
            <w:pPr>
              <w:widowControl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Cs w:val="21"/>
              </w:rPr>
              <w:t>合作单位名称</w:t>
            </w:r>
          </w:p>
        </w:tc>
        <w:tc>
          <w:tcPr>
            <w:tcW w:w="1781" w:type="dxa"/>
            <w:vAlign w:val="center"/>
          </w:tcPr>
          <w:p w14:paraId="1671402A">
            <w:pPr>
              <w:widowControl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Cs w:val="21"/>
              </w:rPr>
              <w:t>单位类型</w:t>
            </w:r>
          </w:p>
        </w:tc>
        <w:tc>
          <w:tcPr>
            <w:tcW w:w="5477" w:type="dxa"/>
            <w:vAlign w:val="center"/>
          </w:tcPr>
          <w:p w14:paraId="042B4484">
            <w:pPr>
              <w:widowControl/>
              <w:spacing w:line="360" w:lineRule="auto"/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Cs w:val="21"/>
              </w:rPr>
              <w:t>合作情况简述（每条不超过1</w:t>
            </w:r>
            <w:r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  <w:t>50</w:t>
            </w: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Cs w:val="21"/>
              </w:rPr>
              <w:t>字）</w:t>
            </w:r>
          </w:p>
        </w:tc>
      </w:tr>
      <w:tr w14:paraId="6DA04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exact"/>
        </w:trPr>
        <w:tc>
          <w:tcPr>
            <w:tcW w:w="2240" w:type="dxa"/>
            <w:vAlign w:val="center"/>
          </w:tcPr>
          <w:p w14:paraId="2827A89A">
            <w:pPr>
              <w:widowControl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781" w:type="dxa"/>
            <w:vAlign w:val="center"/>
          </w:tcPr>
          <w:p w14:paraId="4594581F">
            <w:pPr>
              <w:widowControl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477" w:type="dxa"/>
            <w:vAlign w:val="center"/>
          </w:tcPr>
          <w:p w14:paraId="7840972B">
            <w:pPr>
              <w:widowControl/>
              <w:spacing w:line="240" w:lineRule="exact"/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</w:p>
        </w:tc>
      </w:tr>
      <w:tr w14:paraId="039E2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exact"/>
        </w:trPr>
        <w:tc>
          <w:tcPr>
            <w:tcW w:w="2240" w:type="dxa"/>
            <w:vAlign w:val="center"/>
          </w:tcPr>
          <w:p w14:paraId="66E99E85">
            <w:pPr>
              <w:widowControl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781" w:type="dxa"/>
            <w:vAlign w:val="center"/>
          </w:tcPr>
          <w:p w14:paraId="1FB32B41">
            <w:pPr>
              <w:widowControl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477" w:type="dxa"/>
            <w:vAlign w:val="center"/>
          </w:tcPr>
          <w:p w14:paraId="4AAE04E0">
            <w:pPr>
              <w:widowControl/>
              <w:spacing w:line="240" w:lineRule="exact"/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</w:p>
        </w:tc>
      </w:tr>
      <w:tr w14:paraId="60B68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exact"/>
        </w:trPr>
        <w:tc>
          <w:tcPr>
            <w:tcW w:w="2240" w:type="dxa"/>
            <w:vAlign w:val="center"/>
          </w:tcPr>
          <w:p w14:paraId="305BDB03">
            <w:pPr>
              <w:widowControl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781" w:type="dxa"/>
            <w:vAlign w:val="center"/>
          </w:tcPr>
          <w:p w14:paraId="11624CFF">
            <w:pPr>
              <w:widowControl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477" w:type="dxa"/>
            <w:vAlign w:val="center"/>
          </w:tcPr>
          <w:p w14:paraId="04561675">
            <w:pPr>
              <w:widowControl/>
              <w:spacing w:line="240" w:lineRule="exact"/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</w:p>
        </w:tc>
      </w:tr>
    </w:tbl>
    <w:p w14:paraId="03B5448E">
      <w:pPr>
        <w:widowControl/>
        <w:spacing w:line="360" w:lineRule="auto"/>
        <w:rPr>
          <w:rFonts w:asciiTheme="minorEastAsia" w:hAnsiTheme="minorEastAsia" w:eastAsiaTheme="minorEastAsia"/>
          <w:bCs/>
          <w:color w:val="000000"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color w:val="000000"/>
          <w:kern w:val="0"/>
          <w:szCs w:val="21"/>
        </w:rPr>
        <w:t>单位类型</w:t>
      </w:r>
      <w:r>
        <w:rPr>
          <w:rFonts w:asciiTheme="minorEastAsia" w:hAnsiTheme="minorEastAsia" w:eastAsiaTheme="minorEastAsia"/>
          <w:b/>
          <w:bCs/>
          <w:color w:val="000000"/>
          <w:kern w:val="0"/>
          <w:szCs w:val="21"/>
        </w:rPr>
        <w:t>：</w:t>
      </w:r>
      <w:r>
        <w:rPr>
          <w:rFonts w:hint="eastAsia" w:asciiTheme="minorEastAsia" w:hAnsiTheme="minorEastAsia" w:eastAsiaTheme="minorEastAsia"/>
          <w:bCs/>
          <w:color w:val="000000"/>
          <w:kern w:val="0"/>
          <w:szCs w:val="21"/>
        </w:rPr>
        <w:t>国内大型企业；国内相关部委；共建国家政府部门；共建国家高校；无。</w:t>
      </w:r>
    </w:p>
    <w:p w14:paraId="6CC5FA20">
      <w:pPr>
        <w:widowControl/>
        <w:spacing w:line="360" w:lineRule="auto"/>
        <w:rPr>
          <w:rFonts w:asciiTheme="minorEastAsia" w:hAnsiTheme="minorEastAsia" w:eastAsiaTheme="minorEastAsia"/>
          <w:bCs/>
          <w:color w:val="000000"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color w:val="000000"/>
          <w:kern w:val="0"/>
          <w:szCs w:val="21"/>
        </w:rPr>
        <w:t>数量要求：</w:t>
      </w:r>
      <w:r>
        <w:rPr>
          <w:rFonts w:hint="eastAsia" w:asciiTheme="minorEastAsia" w:hAnsiTheme="minorEastAsia" w:eastAsiaTheme="minorEastAsia"/>
          <w:bCs/>
          <w:color w:val="000000"/>
          <w:kern w:val="0"/>
          <w:szCs w:val="21"/>
        </w:rPr>
        <w:t>每校限提供不超过</w:t>
      </w:r>
      <w:r>
        <w:rPr>
          <w:rFonts w:asciiTheme="minorEastAsia" w:hAnsiTheme="minorEastAsia" w:eastAsiaTheme="minorEastAsia"/>
          <w:bCs/>
          <w:color w:val="000000"/>
          <w:kern w:val="0"/>
          <w:szCs w:val="21"/>
        </w:rPr>
        <w:t>3</w:t>
      </w:r>
      <w:r>
        <w:rPr>
          <w:rFonts w:hint="eastAsia" w:asciiTheme="minorEastAsia" w:hAnsiTheme="minorEastAsia" w:eastAsiaTheme="minorEastAsia"/>
          <w:bCs/>
          <w:color w:val="000000"/>
          <w:kern w:val="0"/>
          <w:szCs w:val="21"/>
        </w:rPr>
        <w:t>家合作单位的有关情况，如申报项目具备超过</w:t>
      </w:r>
      <w:r>
        <w:rPr>
          <w:rFonts w:asciiTheme="minorEastAsia" w:hAnsiTheme="minorEastAsia" w:eastAsiaTheme="minorEastAsia"/>
          <w:bCs/>
          <w:color w:val="000000"/>
          <w:kern w:val="0"/>
          <w:szCs w:val="21"/>
        </w:rPr>
        <w:t>3</w:t>
      </w:r>
      <w:r>
        <w:rPr>
          <w:rFonts w:hint="eastAsia" w:asciiTheme="minorEastAsia" w:hAnsiTheme="minorEastAsia" w:eastAsiaTheme="minorEastAsia"/>
          <w:bCs/>
          <w:color w:val="000000"/>
          <w:kern w:val="0"/>
          <w:szCs w:val="21"/>
        </w:rPr>
        <w:t>家合作单位，请根据优先级提供前</w:t>
      </w:r>
      <w:r>
        <w:rPr>
          <w:rFonts w:asciiTheme="minorEastAsia" w:hAnsiTheme="minorEastAsia" w:eastAsiaTheme="minorEastAsia"/>
          <w:bCs/>
          <w:color w:val="000000"/>
          <w:kern w:val="0"/>
          <w:szCs w:val="21"/>
        </w:rPr>
        <w:t>3</w:t>
      </w:r>
      <w:r>
        <w:rPr>
          <w:rFonts w:hint="eastAsia" w:asciiTheme="minorEastAsia" w:hAnsiTheme="minorEastAsia" w:eastAsiaTheme="minorEastAsia"/>
          <w:bCs/>
          <w:color w:val="000000"/>
          <w:kern w:val="0"/>
          <w:szCs w:val="21"/>
        </w:rPr>
        <w:t>家合作单位情况。上述合作单位应与申报项目紧密相关，不具备关联性的无需提供。</w:t>
      </w:r>
    </w:p>
    <w:p w14:paraId="58C34DEC">
      <w:pPr>
        <w:widowControl/>
        <w:spacing w:line="360" w:lineRule="auto"/>
        <w:rPr>
          <w:rFonts w:asciiTheme="minorEastAsia" w:hAnsiTheme="minorEastAsia" w:eastAsiaTheme="minorEastAsia"/>
          <w:bCs/>
          <w:color w:val="000000"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color w:val="000000"/>
          <w:kern w:val="0"/>
          <w:szCs w:val="21"/>
        </w:rPr>
        <w:t>合作情况简述：</w:t>
      </w:r>
      <w:r>
        <w:rPr>
          <w:rFonts w:hint="eastAsia" w:asciiTheme="minorEastAsia" w:hAnsiTheme="minorEastAsia" w:eastAsiaTheme="minorEastAsia"/>
          <w:bCs/>
          <w:color w:val="000000"/>
          <w:kern w:val="0"/>
          <w:szCs w:val="21"/>
        </w:rPr>
        <w:t>简要陈述合作单位对申报项目的支撑性作用。</w:t>
      </w:r>
    </w:p>
    <w:p w14:paraId="47DAF2E1">
      <w:pPr>
        <w:widowControl/>
        <w:spacing w:line="360" w:lineRule="auto"/>
        <w:rPr>
          <w:rFonts w:asciiTheme="minorEastAsia" w:hAnsiTheme="minorEastAsia" w:eastAsiaTheme="minorEastAsia"/>
          <w:bCs/>
          <w:color w:val="000000"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color w:val="000000"/>
          <w:kern w:val="0"/>
          <w:szCs w:val="21"/>
        </w:rPr>
        <w:t>支撑材料：</w:t>
      </w:r>
      <w:r>
        <w:rPr>
          <w:rFonts w:hint="eastAsia" w:asciiTheme="minorEastAsia" w:hAnsiTheme="minorEastAsia" w:eastAsiaTheme="minorEastAsia"/>
          <w:bCs/>
          <w:color w:val="000000"/>
          <w:kern w:val="0"/>
          <w:szCs w:val="21"/>
        </w:rPr>
        <w:t xml:space="preserve">申报单位需提供与合作单位间开展合作的协议、备忘录等材料复印件作为支撑材料。 </w:t>
      </w:r>
    </w:p>
    <w:p w14:paraId="31E2C4EB">
      <w:pPr>
        <w:widowControl/>
        <w:jc w:val="left"/>
        <w:rPr>
          <w:rFonts w:hAnsi="宋体" w:eastAsia="黑体"/>
          <w:b/>
          <w:bCs/>
          <w:color w:val="000000"/>
          <w:kern w:val="0"/>
          <w:sz w:val="32"/>
          <w:szCs w:val="32"/>
        </w:rPr>
      </w:pPr>
      <w:r>
        <w:rPr>
          <w:rFonts w:hAnsi="宋体" w:eastAsia="黑体"/>
          <w:b/>
          <w:bCs/>
          <w:color w:val="000000"/>
          <w:kern w:val="0"/>
          <w:sz w:val="32"/>
          <w:szCs w:val="32"/>
        </w:rPr>
        <w:br w:type="page"/>
      </w:r>
      <w:r>
        <w:rPr>
          <w:rFonts w:hint="eastAsia" w:hAnsi="宋体" w:eastAsia="黑体"/>
          <w:b/>
          <w:bCs/>
          <w:color w:val="000000"/>
          <w:kern w:val="0"/>
          <w:sz w:val="32"/>
          <w:szCs w:val="32"/>
        </w:rPr>
        <w:t>三、项目说明</w:t>
      </w:r>
    </w:p>
    <w:tbl>
      <w:tblPr>
        <w:tblStyle w:val="7"/>
        <w:tblW w:w="0" w:type="auto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5"/>
      </w:tblGrid>
      <w:tr w14:paraId="0559C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38" w:hRule="atLeast"/>
        </w:trPr>
        <w:tc>
          <w:tcPr>
            <w:tcW w:w="9365" w:type="dxa"/>
          </w:tcPr>
          <w:p w14:paraId="4D66F536">
            <w:pPr>
              <w:widowControl/>
              <w:spacing w:line="360" w:lineRule="auto"/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kern w:val="0"/>
                <w:szCs w:val="21"/>
              </w:rPr>
              <w:t>项目设计。</w:t>
            </w: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Cs w:val="21"/>
              </w:rPr>
              <w:t>重点说明项目在服务“一带一路”倡议及学校国际化建设方面的相关举措及预期效益，项目为服务国家外交大局所能发挥的实际作用，项目涉及专业与本校特色或优势专业的结合情况、与项目要求四大专业领域的关联情况，项目人才培养目标与沿线国家人才培养需求契合度，项目是否具备与国内大型企业、相关部委、沿线国家政府部门或高校的合作基础。</w:t>
            </w:r>
          </w:p>
          <w:p w14:paraId="08760DB2">
            <w:pPr>
              <w:widowControl/>
              <w:spacing w:line="360" w:lineRule="auto"/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</w:p>
          <w:p w14:paraId="4E283104">
            <w:pPr>
              <w:widowControl/>
              <w:spacing w:line="360" w:lineRule="auto"/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</w:p>
          <w:p w14:paraId="159A134F">
            <w:pPr>
              <w:widowControl/>
              <w:spacing w:line="360" w:lineRule="auto"/>
              <w:rPr>
                <w:rFonts w:asciiTheme="minorEastAsia" w:hAnsiTheme="minorEastAsia" w:eastAsiaTheme="minorEastAsia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37D2C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5" w:hRule="atLeast"/>
        </w:trPr>
        <w:tc>
          <w:tcPr>
            <w:tcW w:w="9365" w:type="dxa"/>
          </w:tcPr>
          <w:p w14:paraId="7D117D81">
            <w:pPr>
              <w:widowControl/>
              <w:spacing w:line="360" w:lineRule="auto"/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kern w:val="0"/>
                <w:szCs w:val="21"/>
              </w:rPr>
              <w:t>人才培养。</w:t>
            </w: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Cs w:val="21"/>
              </w:rPr>
              <w:t>重点说明专业培养方案中针对国际学生的调整、优化及特别安排，对项目目标生源教育基础的分析及相应制定的教育培养措施，对项目学生跨文化能力培养、入学教育、国情教育以及毕业设计、实习、就业指导等相关安排，项目针对性的师资安排及储备情况。</w:t>
            </w:r>
          </w:p>
          <w:p w14:paraId="517CD479">
            <w:pPr>
              <w:widowControl/>
              <w:spacing w:line="360" w:lineRule="auto"/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</w:p>
          <w:p w14:paraId="68839D6D">
            <w:pPr>
              <w:widowControl/>
              <w:spacing w:line="360" w:lineRule="auto"/>
              <w:rPr>
                <w:rFonts w:asciiTheme="minorEastAsia" w:hAnsiTheme="minorEastAsia" w:eastAsiaTheme="minorEastAsia"/>
                <w:b/>
                <w:bCs/>
                <w:color w:val="000000"/>
                <w:kern w:val="0"/>
                <w:szCs w:val="21"/>
              </w:rPr>
            </w:pPr>
          </w:p>
          <w:p w14:paraId="2D998C37">
            <w:pPr>
              <w:widowControl/>
              <w:spacing w:line="360" w:lineRule="auto"/>
              <w:rPr>
                <w:rFonts w:asciiTheme="minorEastAsia" w:hAnsiTheme="minorEastAsia" w:eastAsiaTheme="minorEastAsia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746FF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0" w:hRule="atLeast"/>
        </w:trPr>
        <w:tc>
          <w:tcPr>
            <w:tcW w:w="9365" w:type="dxa"/>
          </w:tcPr>
          <w:p w14:paraId="5B8BC148">
            <w:pPr>
              <w:widowControl/>
              <w:spacing w:line="360" w:lineRule="auto"/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kern w:val="0"/>
                <w:szCs w:val="21"/>
              </w:rPr>
              <w:t>质量保障。</w:t>
            </w: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Cs w:val="21"/>
              </w:rPr>
              <w:t>重点说明项目目标生源质量评价、招生渠道和宣传推介、定向合作模式、录取标准、考核方式以及组织安排、录取程序等工作情况，保障项目国际学生培养质量有关安排，教学督导与评价工作举措，校友工作创新举措及重点内容。</w:t>
            </w:r>
          </w:p>
          <w:p w14:paraId="37EE4847">
            <w:pPr>
              <w:widowControl/>
              <w:spacing w:line="360" w:lineRule="auto"/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</w:p>
          <w:p w14:paraId="307AA8F4">
            <w:pPr>
              <w:widowControl/>
              <w:spacing w:line="360" w:lineRule="auto"/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</w:p>
          <w:p w14:paraId="08706CD9">
            <w:pPr>
              <w:widowControl/>
              <w:spacing w:line="360" w:lineRule="auto"/>
              <w:rPr>
                <w:rFonts w:asciiTheme="minorEastAsia" w:hAnsiTheme="minorEastAsia" w:eastAsiaTheme="minorEastAsia"/>
                <w:b/>
                <w:bCs/>
                <w:color w:val="000000"/>
                <w:kern w:val="0"/>
                <w:szCs w:val="21"/>
              </w:rPr>
            </w:pPr>
          </w:p>
        </w:tc>
      </w:tr>
    </w:tbl>
    <w:p w14:paraId="04CBC57E">
      <w:pPr>
        <w:pStyle w:val="13"/>
        <w:numPr>
          <w:ilvl w:val="0"/>
          <w:numId w:val="1"/>
        </w:numPr>
        <w:autoSpaceDE w:val="0"/>
        <w:autoSpaceDN w:val="0"/>
        <w:adjustRightInd w:val="0"/>
        <w:spacing w:line="560" w:lineRule="exact"/>
        <w:ind w:firstLine="0" w:firstLineChars="0"/>
        <w:rPr>
          <w:rFonts w:hAnsi="宋体" w:eastAsia="黑体"/>
          <w:b/>
          <w:bCs/>
          <w:color w:val="000000"/>
          <w:kern w:val="0"/>
          <w:sz w:val="30"/>
          <w:szCs w:val="30"/>
        </w:rPr>
      </w:pPr>
      <w:r>
        <w:rPr>
          <w:rFonts w:hint="eastAsia" w:hAnsi="宋体" w:eastAsia="黑体"/>
          <w:b/>
          <w:bCs/>
          <w:color w:val="000000"/>
          <w:kern w:val="0"/>
          <w:sz w:val="30"/>
          <w:szCs w:val="30"/>
        </w:rPr>
        <w:t>项目简述（限5</w:t>
      </w:r>
      <w:r>
        <w:rPr>
          <w:rFonts w:hAnsi="宋体" w:eastAsia="黑体"/>
          <w:b/>
          <w:bCs/>
          <w:color w:val="000000"/>
          <w:kern w:val="0"/>
          <w:sz w:val="30"/>
          <w:szCs w:val="30"/>
        </w:rPr>
        <w:t>00</w:t>
      </w:r>
      <w:r>
        <w:rPr>
          <w:rFonts w:hint="eastAsia" w:hAnsi="宋体" w:eastAsia="黑体"/>
          <w:b/>
          <w:bCs/>
          <w:color w:val="000000"/>
          <w:kern w:val="0"/>
          <w:sz w:val="30"/>
          <w:szCs w:val="30"/>
        </w:rPr>
        <w:t>字）</w:t>
      </w:r>
    </w:p>
    <w:tbl>
      <w:tblPr>
        <w:tblStyle w:val="7"/>
        <w:tblW w:w="9357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7"/>
      </w:tblGrid>
      <w:tr w14:paraId="52FA0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1" w:hRule="atLeast"/>
        </w:trPr>
        <w:tc>
          <w:tcPr>
            <w:tcW w:w="9357" w:type="dxa"/>
          </w:tcPr>
          <w:p w14:paraId="7D84729F">
            <w:pPr>
              <w:tabs>
                <w:tab w:val="left" w:pos="420"/>
              </w:tabs>
              <w:spacing w:line="400" w:lineRule="exact"/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Cs w:val="21"/>
              </w:rPr>
              <w:t>请学校以摘要形式简述项目情况，重点突出项目的亮点、特色及优势。如有上表中未尽事宜，亦可在此部分进行补充。</w:t>
            </w:r>
          </w:p>
          <w:p w14:paraId="2462DB8A">
            <w:pPr>
              <w:tabs>
                <w:tab w:val="left" w:pos="420"/>
              </w:tabs>
              <w:spacing w:line="400" w:lineRule="exact"/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</w:p>
          <w:p w14:paraId="616FBB3E">
            <w:pPr>
              <w:tabs>
                <w:tab w:val="left" w:pos="420"/>
              </w:tabs>
              <w:spacing w:line="400" w:lineRule="exact"/>
              <w:rPr>
                <w:rFonts w:hAnsi="宋体" w:eastAsia="黑体"/>
                <w:bCs/>
                <w:color w:val="000000"/>
                <w:kern w:val="0"/>
                <w:sz w:val="32"/>
                <w:szCs w:val="32"/>
              </w:rPr>
            </w:pPr>
          </w:p>
        </w:tc>
      </w:tr>
    </w:tbl>
    <w:p w14:paraId="752CCD3F">
      <w:pPr>
        <w:pStyle w:val="13"/>
        <w:autoSpaceDE w:val="0"/>
        <w:autoSpaceDN w:val="0"/>
        <w:adjustRightInd w:val="0"/>
        <w:spacing w:line="14" w:lineRule="exact"/>
        <w:ind w:firstLine="0" w:firstLineChars="0"/>
        <w:rPr>
          <w:rFonts w:hAnsi="宋体" w:eastAsia="黑体"/>
          <w:b/>
          <w:bCs/>
          <w:color w:val="000000"/>
          <w:kern w:val="0"/>
          <w:sz w:val="30"/>
          <w:szCs w:val="30"/>
        </w:rPr>
      </w:pPr>
    </w:p>
    <w:sectPr>
      <w:pgSz w:w="11906" w:h="16838"/>
      <w:pgMar w:top="1440" w:right="141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E94805"/>
    <w:multiLevelType w:val="singleLevel"/>
    <w:tmpl w:val="68E94805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33D"/>
    <w:rsid w:val="0001346B"/>
    <w:rsid w:val="00016026"/>
    <w:rsid w:val="0002044E"/>
    <w:rsid w:val="000302C7"/>
    <w:rsid w:val="000401B3"/>
    <w:rsid w:val="00042E0A"/>
    <w:rsid w:val="0004321F"/>
    <w:rsid w:val="0008534C"/>
    <w:rsid w:val="00096FCD"/>
    <w:rsid w:val="000A7C97"/>
    <w:rsid w:val="00126BFA"/>
    <w:rsid w:val="001400B3"/>
    <w:rsid w:val="001469C0"/>
    <w:rsid w:val="001470F9"/>
    <w:rsid w:val="00193F4C"/>
    <w:rsid w:val="0019507B"/>
    <w:rsid w:val="001B7C7A"/>
    <w:rsid w:val="001C6B11"/>
    <w:rsid w:val="001D3F91"/>
    <w:rsid w:val="001D575C"/>
    <w:rsid w:val="001E0E24"/>
    <w:rsid w:val="0020677F"/>
    <w:rsid w:val="00222403"/>
    <w:rsid w:val="002266A0"/>
    <w:rsid w:val="0026516A"/>
    <w:rsid w:val="00292C6A"/>
    <w:rsid w:val="00296C2E"/>
    <w:rsid w:val="002B1C60"/>
    <w:rsid w:val="002C099F"/>
    <w:rsid w:val="002C6484"/>
    <w:rsid w:val="002D3AE0"/>
    <w:rsid w:val="002D6183"/>
    <w:rsid w:val="002E496F"/>
    <w:rsid w:val="003002B5"/>
    <w:rsid w:val="0030236D"/>
    <w:rsid w:val="00305295"/>
    <w:rsid w:val="003168EB"/>
    <w:rsid w:val="00344BA5"/>
    <w:rsid w:val="0034531D"/>
    <w:rsid w:val="00355FA1"/>
    <w:rsid w:val="00360B28"/>
    <w:rsid w:val="0037233D"/>
    <w:rsid w:val="00397322"/>
    <w:rsid w:val="003A19D8"/>
    <w:rsid w:val="003B5762"/>
    <w:rsid w:val="003D2B74"/>
    <w:rsid w:val="003D34B3"/>
    <w:rsid w:val="003D3BEF"/>
    <w:rsid w:val="003F58E2"/>
    <w:rsid w:val="003F648A"/>
    <w:rsid w:val="00410553"/>
    <w:rsid w:val="00430C38"/>
    <w:rsid w:val="00443879"/>
    <w:rsid w:val="00445C9A"/>
    <w:rsid w:val="00446686"/>
    <w:rsid w:val="00470713"/>
    <w:rsid w:val="00483117"/>
    <w:rsid w:val="00486E2A"/>
    <w:rsid w:val="00494746"/>
    <w:rsid w:val="00495C4D"/>
    <w:rsid w:val="004A1155"/>
    <w:rsid w:val="004A4669"/>
    <w:rsid w:val="004A63A2"/>
    <w:rsid w:val="004A696F"/>
    <w:rsid w:val="004E6E55"/>
    <w:rsid w:val="004F3FB6"/>
    <w:rsid w:val="004F568A"/>
    <w:rsid w:val="004F6DFF"/>
    <w:rsid w:val="00501ACD"/>
    <w:rsid w:val="00504258"/>
    <w:rsid w:val="00515980"/>
    <w:rsid w:val="005201EB"/>
    <w:rsid w:val="005347B9"/>
    <w:rsid w:val="00553745"/>
    <w:rsid w:val="00576201"/>
    <w:rsid w:val="00587FBE"/>
    <w:rsid w:val="005920D4"/>
    <w:rsid w:val="00592267"/>
    <w:rsid w:val="005B32EB"/>
    <w:rsid w:val="005C4538"/>
    <w:rsid w:val="005C4B6D"/>
    <w:rsid w:val="005D1B9A"/>
    <w:rsid w:val="005E1D53"/>
    <w:rsid w:val="00601099"/>
    <w:rsid w:val="006308BB"/>
    <w:rsid w:val="00635116"/>
    <w:rsid w:val="00637E14"/>
    <w:rsid w:val="006752B2"/>
    <w:rsid w:val="006A7ACC"/>
    <w:rsid w:val="006C5E58"/>
    <w:rsid w:val="00730667"/>
    <w:rsid w:val="007642C5"/>
    <w:rsid w:val="007A777D"/>
    <w:rsid w:val="007C15F9"/>
    <w:rsid w:val="007D48F3"/>
    <w:rsid w:val="007E7540"/>
    <w:rsid w:val="007F2A93"/>
    <w:rsid w:val="00827D2E"/>
    <w:rsid w:val="008379E4"/>
    <w:rsid w:val="00861155"/>
    <w:rsid w:val="008647FF"/>
    <w:rsid w:val="008817C8"/>
    <w:rsid w:val="0088453B"/>
    <w:rsid w:val="008877DC"/>
    <w:rsid w:val="008A7A37"/>
    <w:rsid w:val="008B3009"/>
    <w:rsid w:val="008B64FA"/>
    <w:rsid w:val="008B73A6"/>
    <w:rsid w:val="008C7120"/>
    <w:rsid w:val="008E6B05"/>
    <w:rsid w:val="008F4462"/>
    <w:rsid w:val="009026C2"/>
    <w:rsid w:val="00904977"/>
    <w:rsid w:val="00906C3E"/>
    <w:rsid w:val="0092188D"/>
    <w:rsid w:val="009272E4"/>
    <w:rsid w:val="009310CC"/>
    <w:rsid w:val="00940D56"/>
    <w:rsid w:val="00952DB0"/>
    <w:rsid w:val="00984301"/>
    <w:rsid w:val="00990B6B"/>
    <w:rsid w:val="00997BF8"/>
    <w:rsid w:val="009A3910"/>
    <w:rsid w:val="009B63DB"/>
    <w:rsid w:val="009C7E7D"/>
    <w:rsid w:val="009E6970"/>
    <w:rsid w:val="009E77F9"/>
    <w:rsid w:val="009F038E"/>
    <w:rsid w:val="009F7B0F"/>
    <w:rsid w:val="00A109F2"/>
    <w:rsid w:val="00A200D2"/>
    <w:rsid w:val="00A36870"/>
    <w:rsid w:val="00A412C3"/>
    <w:rsid w:val="00A42EE5"/>
    <w:rsid w:val="00A525D8"/>
    <w:rsid w:val="00A54D4C"/>
    <w:rsid w:val="00A6328B"/>
    <w:rsid w:val="00A701A5"/>
    <w:rsid w:val="00A74A1E"/>
    <w:rsid w:val="00A77E6A"/>
    <w:rsid w:val="00A81CF3"/>
    <w:rsid w:val="00A83140"/>
    <w:rsid w:val="00AD754E"/>
    <w:rsid w:val="00AE2698"/>
    <w:rsid w:val="00B1643A"/>
    <w:rsid w:val="00B17D75"/>
    <w:rsid w:val="00B22719"/>
    <w:rsid w:val="00B41762"/>
    <w:rsid w:val="00B43935"/>
    <w:rsid w:val="00B47BCC"/>
    <w:rsid w:val="00B708D1"/>
    <w:rsid w:val="00B80B88"/>
    <w:rsid w:val="00B8585D"/>
    <w:rsid w:val="00B93401"/>
    <w:rsid w:val="00B96EEB"/>
    <w:rsid w:val="00BA1B50"/>
    <w:rsid w:val="00BA4772"/>
    <w:rsid w:val="00BC0E22"/>
    <w:rsid w:val="00BC64BF"/>
    <w:rsid w:val="00BD024E"/>
    <w:rsid w:val="00BF04FD"/>
    <w:rsid w:val="00C05867"/>
    <w:rsid w:val="00C307E0"/>
    <w:rsid w:val="00C31731"/>
    <w:rsid w:val="00C64493"/>
    <w:rsid w:val="00C73A5E"/>
    <w:rsid w:val="00C97E40"/>
    <w:rsid w:val="00CA6486"/>
    <w:rsid w:val="00CB064A"/>
    <w:rsid w:val="00CB36F8"/>
    <w:rsid w:val="00CC3930"/>
    <w:rsid w:val="00CD5EE6"/>
    <w:rsid w:val="00CE57F7"/>
    <w:rsid w:val="00CE672B"/>
    <w:rsid w:val="00D12201"/>
    <w:rsid w:val="00D352CC"/>
    <w:rsid w:val="00D41CED"/>
    <w:rsid w:val="00D73B5A"/>
    <w:rsid w:val="00D80F1A"/>
    <w:rsid w:val="00D82E9F"/>
    <w:rsid w:val="00DA77CB"/>
    <w:rsid w:val="00DB01CA"/>
    <w:rsid w:val="00DB786D"/>
    <w:rsid w:val="00DC767C"/>
    <w:rsid w:val="00DD1F0E"/>
    <w:rsid w:val="00DD72BE"/>
    <w:rsid w:val="00E00935"/>
    <w:rsid w:val="00E07387"/>
    <w:rsid w:val="00E2118C"/>
    <w:rsid w:val="00E44FDF"/>
    <w:rsid w:val="00E56D43"/>
    <w:rsid w:val="00E60BA5"/>
    <w:rsid w:val="00E67CD3"/>
    <w:rsid w:val="00E74EB5"/>
    <w:rsid w:val="00E95054"/>
    <w:rsid w:val="00E95AF9"/>
    <w:rsid w:val="00EA57B3"/>
    <w:rsid w:val="00EB1BAB"/>
    <w:rsid w:val="00EB6326"/>
    <w:rsid w:val="00ED79E7"/>
    <w:rsid w:val="00EE5302"/>
    <w:rsid w:val="00EF4EE1"/>
    <w:rsid w:val="00F05024"/>
    <w:rsid w:val="00F208D9"/>
    <w:rsid w:val="00F377F5"/>
    <w:rsid w:val="00F525DE"/>
    <w:rsid w:val="00F57DA2"/>
    <w:rsid w:val="00F644F9"/>
    <w:rsid w:val="00F70C87"/>
    <w:rsid w:val="00F770A1"/>
    <w:rsid w:val="00F77961"/>
    <w:rsid w:val="00F87100"/>
    <w:rsid w:val="00F97B9C"/>
    <w:rsid w:val="00FA17B1"/>
    <w:rsid w:val="00FC6110"/>
    <w:rsid w:val="00FC6685"/>
    <w:rsid w:val="06C50E5A"/>
    <w:rsid w:val="0B2E48C4"/>
    <w:rsid w:val="0B3051BF"/>
    <w:rsid w:val="0B9E7A1A"/>
    <w:rsid w:val="0BDF64A9"/>
    <w:rsid w:val="0C1E26CA"/>
    <w:rsid w:val="10D25EAF"/>
    <w:rsid w:val="1B5F43AF"/>
    <w:rsid w:val="1BB651E7"/>
    <w:rsid w:val="1E0526D7"/>
    <w:rsid w:val="21621754"/>
    <w:rsid w:val="249C5926"/>
    <w:rsid w:val="2F2E257D"/>
    <w:rsid w:val="2F634CC4"/>
    <w:rsid w:val="326B467C"/>
    <w:rsid w:val="37A41EF3"/>
    <w:rsid w:val="3F2E041B"/>
    <w:rsid w:val="4B6F5BED"/>
    <w:rsid w:val="4D6E0650"/>
    <w:rsid w:val="4F5406BC"/>
    <w:rsid w:val="54FD0742"/>
    <w:rsid w:val="5AC54B33"/>
    <w:rsid w:val="5B9F2562"/>
    <w:rsid w:val="5C4D50CD"/>
    <w:rsid w:val="5E464220"/>
    <w:rsid w:val="5ED52942"/>
    <w:rsid w:val="60D721D4"/>
    <w:rsid w:val="62F86E5F"/>
    <w:rsid w:val="643C406D"/>
    <w:rsid w:val="65F928EA"/>
    <w:rsid w:val="69CE7D30"/>
    <w:rsid w:val="705043ED"/>
    <w:rsid w:val="70C6144B"/>
    <w:rsid w:val="71FF7EC7"/>
    <w:rsid w:val="72333419"/>
    <w:rsid w:val="73990BFD"/>
    <w:rsid w:val="745C2766"/>
    <w:rsid w:val="76F60A5F"/>
    <w:rsid w:val="7CA34420"/>
    <w:rsid w:val="7F773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0"/>
    <w:rPr>
      <w:rFonts w:ascii="宋体" w:hAnsi="Courier New"/>
      <w:szCs w:val="20"/>
    </w:r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纯文本 字符"/>
    <w:basedOn w:val="8"/>
    <w:link w:val="2"/>
    <w:qFormat/>
    <w:uiPriority w:val="0"/>
    <w:rPr>
      <w:rFonts w:ascii="宋体" w:hAnsi="Courier New" w:eastAsia="宋体" w:cs="Times New Roman"/>
      <w:szCs w:val="20"/>
    </w:rPr>
  </w:style>
  <w:style w:type="character" w:customStyle="1" w:styleId="10">
    <w:name w:val="页眉 字符"/>
    <w:basedOn w:val="8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2">
    <w:name w:val="_Style 1"/>
    <w:basedOn w:val="1"/>
    <w:qFormat/>
    <w:uiPriority w:val="34"/>
    <w:pPr>
      <w:ind w:firstLine="420" w:firstLineChars="200"/>
    </w:p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6964A-73E4-472F-877A-6A38FB75C51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7</Pages>
  <Words>1962</Words>
  <Characters>2026</Characters>
  <Lines>16</Lines>
  <Paragraphs>4</Paragraphs>
  <TotalTime>217</TotalTime>
  <ScaleCrop>false</ScaleCrop>
  <LinksUpToDate>false</LinksUpToDate>
  <CharactersWithSpaces>2149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2018-11-27T10:23:00Z</dcterms:created>
  <dc:creator>zyy</dc:creator>
  <cp:lastModifiedBy>任成</cp:lastModifiedBy>
  <cp:lastPrinted>2023-09-26T06:02:00Z</cp:lastPrinted>
  <dcterms:modified xsi:type="dcterms:W3CDTF">2024-12-05T07:35:48Z</dcterms:modified>
  <dc:title>附件2</dc:title>
  <cp:revision>110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3BB207C81B934BA1B1B0C0F4C337A8DF_13</vt:lpwstr>
  </property>
</Properties>
</file>